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A0D0" w14:textId="77777777" w:rsidR="00E66F08" w:rsidRDefault="00953211" w:rsidP="009B686C">
      <w:pPr>
        <w:rPr>
          <w:rFonts w:ascii="Arial" w:hAnsi="Arial" w:cs="Arial"/>
          <w:b/>
        </w:rPr>
      </w:pPr>
      <w:r w:rsidRPr="00953211">
        <w:rPr>
          <w:rFonts w:ascii="Arial" w:hAnsi="Arial" w:cs="Arial"/>
          <w:b/>
        </w:rPr>
        <w:t>Mayo Clinic Talks: Nutritional Supplements Edition</w:t>
      </w:r>
    </w:p>
    <w:p w14:paraId="672A6659" w14:textId="77777777" w:rsidR="00953211" w:rsidRDefault="00953211" w:rsidP="009B686C">
      <w:pPr>
        <w:rPr>
          <w:rFonts w:ascii="Arial" w:hAnsi="Arial" w:cs="Arial"/>
          <w:b/>
          <w:highlight w:val="yellow"/>
        </w:rPr>
      </w:pPr>
    </w:p>
    <w:p w14:paraId="3011E2BE" w14:textId="77777777" w:rsidR="00A92449" w:rsidRPr="00FA6C46" w:rsidRDefault="00A92449" w:rsidP="00A92449">
      <w:pPr>
        <w:rPr>
          <w:rFonts w:ascii="Arial" w:hAnsi="Arial" w:cs="Arial"/>
          <w:b/>
          <w:sz w:val="22"/>
          <w:szCs w:val="22"/>
          <w:u w:val="single"/>
        </w:rPr>
      </w:pPr>
      <w:r w:rsidRPr="00FA6C46">
        <w:rPr>
          <w:rFonts w:ascii="Arial" w:hAnsi="Arial" w:cs="Arial"/>
          <w:b/>
          <w:sz w:val="22"/>
          <w:szCs w:val="22"/>
          <w:u w:val="single"/>
        </w:rPr>
        <w:t>Activity Description</w:t>
      </w:r>
    </w:p>
    <w:p w14:paraId="12E333A2" w14:textId="77777777" w:rsidR="00A92449" w:rsidRDefault="00953211" w:rsidP="00A92449">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This online CME course is recommended for primary care providers. The course is comprised of Mayo Clinic Talks podcast interviews about the regulation, safety, and efficacy of nutritional supplements including those claiming to support weight loss, endurance, strength, and overall performance and recovery. </w:t>
      </w:r>
    </w:p>
    <w:p w14:paraId="0A37501D" w14:textId="77777777" w:rsidR="00953211" w:rsidRDefault="00953211" w:rsidP="00A92449">
      <w:pPr>
        <w:rPr>
          <w:rFonts w:ascii="Arial" w:hAnsi="Arial" w:cs="Arial"/>
          <w:sz w:val="22"/>
          <w:szCs w:val="22"/>
        </w:rPr>
      </w:pPr>
    </w:p>
    <w:p w14:paraId="645F7B24" w14:textId="77777777" w:rsidR="00A92449" w:rsidRPr="00FA6C46" w:rsidRDefault="00A92449" w:rsidP="00A92449">
      <w:pPr>
        <w:rPr>
          <w:rFonts w:ascii="Arial" w:hAnsi="Arial" w:cs="Arial"/>
          <w:sz w:val="22"/>
          <w:szCs w:val="22"/>
        </w:rPr>
      </w:pPr>
      <w:r w:rsidRPr="00DB2E40">
        <w:rPr>
          <w:rFonts w:ascii="Arial" w:hAnsi="Arial" w:cs="Arial"/>
          <w:b/>
          <w:sz w:val="22"/>
          <w:szCs w:val="22"/>
          <w:u w:val="single"/>
        </w:rPr>
        <w:t>Target Audience</w:t>
      </w:r>
      <w:r>
        <w:rPr>
          <w:rFonts w:ascii="Arial" w:hAnsi="Arial" w:cs="Arial"/>
          <w:sz w:val="22"/>
          <w:szCs w:val="22"/>
        </w:rPr>
        <w:br/>
      </w:r>
      <w:r w:rsidRPr="00953211">
        <w:rPr>
          <w:rFonts w:ascii="Arial" w:hAnsi="Arial" w:cs="Arial"/>
          <w:sz w:val="22"/>
          <w:szCs w:val="22"/>
        </w:rPr>
        <w:t xml:space="preserve">This </w:t>
      </w:r>
      <w:r w:rsidR="00953211" w:rsidRPr="00953211">
        <w:rPr>
          <w:rFonts w:ascii="Arial" w:hAnsi="Arial" w:cs="Arial"/>
          <w:sz w:val="22"/>
          <w:szCs w:val="22"/>
        </w:rPr>
        <w:t>online CME course</w:t>
      </w:r>
      <w:r w:rsidRPr="00953211">
        <w:rPr>
          <w:rFonts w:ascii="Arial" w:hAnsi="Arial" w:cs="Arial"/>
          <w:sz w:val="22"/>
          <w:szCs w:val="22"/>
        </w:rPr>
        <w:t xml:space="preserve"> is appropriate fo</w:t>
      </w:r>
      <w:r w:rsidR="00953211" w:rsidRPr="00953211">
        <w:rPr>
          <w:rFonts w:ascii="Arial" w:hAnsi="Arial" w:cs="Arial"/>
          <w:sz w:val="22"/>
          <w:szCs w:val="22"/>
        </w:rPr>
        <w:t>r</w:t>
      </w:r>
      <w:r w:rsidR="00953211">
        <w:rPr>
          <w:rFonts w:ascii="Arial" w:hAnsi="Arial" w:cs="Arial"/>
          <w:sz w:val="22"/>
          <w:szCs w:val="22"/>
        </w:rPr>
        <w:t xml:space="preserve"> primary care physicians, </w:t>
      </w:r>
      <w:r w:rsidR="00D46E60">
        <w:rPr>
          <w:rFonts w:ascii="Arial" w:hAnsi="Arial" w:cs="Arial"/>
          <w:sz w:val="22"/>
          <w:szCs w:val="22"/>
        </w:rPr>
        <w:t xml:space="preserve">physician </w:t>
      </w:r>
      <w:r w:rsidR="00953211">
        <w:rPr>
          <w:rFonts w:ascii="Arial" w:hAnsi="Arial" w:cs="Arial"/>
          <w:sz w:val="22"/>
          <w:szCs w:val="22"/>
        </w:rPr>
        <w:t>assistants and nurse practitioners.</w:t>
      </w:r>
    </w:p>
    <w:p w14:paraId="5DAB6C7B" w14:textId="77777777" w:rsidR="00A92449" w:rsidRPr="00FA6C46" w:rsidRDefault="00A92449" w:rsidP="00A92449">
      <w:pPr>
        <w:rPr>
          <w:rFonts w:ascii="Arial" w:hAnsi="Arial" w:cs="Arial"/>
          <w:sz w:val="22"/>
          <w:szCs w:val="22"/>
        </w:rPr>
      </w:pPr>
    </w:p>
    <w:p w14:paraId="22FCB5C2" w14:textId="77777777" w:rsidR="00A92449" w:rsidRPr="005C44C7" w:rsidRDefault="00A92449" w:rsidP="00A92449">
      <w:pPr>
        <w:rPr>
          <w:rFonts w:ascii="Arial" w:hAnsi="Arial" w:cs="Arial"/>
          <w:sz w:val="22"/>
          <w:szCs w:val="22"/>
          <w:u w:val="single"/>
        </w:rPr>
      </w:pPr>
      <w:r w:rsidRPr="00FA6C46">
        <w:rPr>
          <w:rFonts w:ascii="Arial" w:hAnsi="Arial" w:cs="Arial"/>
          <w:b/>
          <w:sz w:val="22"/>
          <w:szCs w:val="22"/>
          <w:u w:val="single"/>
        </w:rPr>
        <w:t>Learning Objectives</w:t>
      </w:r>
      <w:r w:rsidR="005C44C7">
        <w:rPr>
          <w:rFonts w:ascii="Arial" w:hAnsi="Arial" w:cs="Arial"/>
          <w:b/>
          <w:color w:val="FF0000"/>
          <w:sz w:val="22"/>
          <w:szCs w:val="22"/>
        </w:rPr>
        <w:br/>
      </w:r>
      <w:r w:rsidR="005C44C7" w:rsidRPr="005C44C7">
        <w:rPr>
          <w:rFonts w:ascii="Arial" w:hAnsi="Arial" w:cs="Arial"/>
          <w:sz w:val="22"/>
          <w:szCs w:val="22"/>
        </w:rPr>
        <w:t>Upon conclusion of this activity, participants should be able to:</w:t>
      </w:r>
    </w:p>
    <w:p w14:paraId="6C58B4D3" w14:textId="77777777" w:rsidR="00F00D5E" w:rsidRDefault="00F00D5E" w:rsidP="00F00D5E">
      <w:pPr>
        <w:numPr>
          <w:ilvl w:val="0"/>
          <w:numId w:val="2"/>
        </w:numPr>
        <w:rPr>
          <w:rFonts w:ascii="Arial" w:hAnsi="Arial" w:cs="Arial"/>
          <w:sz w:val="22"/>
          <w:szCs w:val="22"/>
        </w:rPr>
      </w:pPr>
      <w:r w:rsidRPr="00F00D5E">
        <w:rPr>
          <w:rFonts w:ascii="Arial" w:hAnsi="Arial" w:cs="Arial"/>
          <w:sz w:val="22"/>
          <w:szCs w:val="22"/>
        </w:rPr>
        <w:t>Explain the definition of dietary supplements, how they are regulated and how to identify higher quality brands. </w:t>
      </w:r>
    </w:p>
    <w:p w14:paraId="698679D9" w14:textId="77777777" w:rsidR="00F00D5E" w:rsidRPr="00F00D5E" w:rsidRDefault="00F00D5E" w:rsidP="00F00D5E">
      <w:pPr>
        <w:numPr>
          <w:ilvl w:val="0"/>
          <w:numId w:val="2"/>
        </w:numPr>
        <w:rPr>
          <w:rFonts w:ascii="Arial" w:hAnsi="Arial" w:cs="Arial"/>
          <w:sz w:val="22"/>
          <w:szCs w:val="22"/>
        </w:rPr>
      </w:pPr>
      <w:r w:rsidRPr="00F00D5E">
        <w:rPr>
          <w:rFonts w:ascii="Arial" w:hAnsi="Arial" w:cs="Arial"/>
          <w:sz w:val="22"/>
          <w:szCs w:val="22"/>
        </w:rPr>
        <w:t>Identify the dietary supplements that are well-supported within the literature for the enhancement of overall performance. </w:t>
      </w:r>
    </w:p>
    <w:p w14:paraId="399F590C" w14:textId="77777777" w:rsidR="00A92449" w:rsidRPr="00F00D5E" w:rsidRDefault="00F00D5E" w:rsidP="00F00D5E">
      <w:pPr>
        <w:numPr>
          <w:ilvl w:val="0"/>
          <w:numId w:val="2"/>
        </w:numPr>
        <w:rPr>
          <w:rFonts w:ascii="Arial" w:hAnsi="Arial" w:cs="Arial"/>
          <w:sz w:val="22"/>
          <w:szCs w:val="22"/>
        </w:rPr>
      </w:pPr>
      <w:r w:rsidRPr="00F00D5E">
        <w:rPr>
          <w:rFonts w:ascii="Arial" w:hAnsi="Arial" w:cs="Arial"/>
          <w:sz w:val="22"/>
          <w:szCs w:val="22"/>
        </w:rPr>
        <w:t>Identify the dietary supplements that are well-supported within the literature for the enhancement of strength &amp; power athletes and endurance athletes. </w:t>
      </w:r>
      <w:r w:rsidR="005C44C7" w:rsidRPr="00F00D5E">
        <w:rPr>
          <w:rFonts w:ascii="Arial" w:hAnsi="Arial" w:cs="Arial"/>
          <w:sz w:val="22"/>
          <w:szCs w:val="22"/>
          <w:highlight w:val="yellow"/>
        </w:rPr>
        <w:br/>
      </w:r>
    </w:p>
    <w:p w14:paraId="0DAD1C53" w14:textId="77777777" w:rsidR="00953211" w:rsidRPr="00953211" w:rsidRDefault="00953211" w:rsidP="00953211">
      <w:pPr>
        <w:rPr>
          <w:rFonts w:ascii="Arial" w:hAnsi="Arial" w:cs="Arial"/>
          <w:sz w:val="22"/>
          <w:szCs w:val="22"/>
        </w:rPr>
      </w:pPr>
      <w:r w:rsidRPr="00953211">
        <w:rPr>
          <w:rFonts w:ascii="Arial" w:hAnsi="Arial" w:cs="Arial"/>
          <w:sz w:val="22"/>
          <w:szCs w:val="22"/>
        </w:rPr>
        <w:t>Utilization of this Mayo Clinic online (enduring materials) course does not indicate nor guarantee competence or proficiency in the performance of any procedures which may be in this course. </w:t>
      </w:r>
    </w:p>
    <w:p w14:paraId="00FA5083" w14:textId="77777777" w:rsidR="00526842" w:rsidRPr="00E66F08" w:rsidRDefault="00A92449" w:rsidP="009B686C">
      <w:pPr>
        <w:rPr>
          <w:rFonts w:ascii="Arial" w:hAnsi="Arial" w:cs="Arial"/>
          <w:b/>
          <w:sz w:val="22"/>
          <w:szCs w:val="22"/>
          <w:u w:val="single"/>
        </w:rPr>
      </w:pPr>
      <w:r>
        <w:rPr>
          <w:rFonts w:ascii="Arial" w:hAnsi="Arial" w:cs="Arial"/>
          <w:b/>
          <w:sz w:val="22"/>
          <w:szCs w:val="22"/>
          <w:u w:val="single"/>
        </w:rPr>
        <w:br/>
      </w:r>
      <w:r w:rsidR="00E66F08" w:rsidRPr="00FA6C46">
        <w:rPr>
          <w:rFonts w:ascii="Arial" w:hAnsi="Arial" w:cs="Arial"/>
          <w:b/>
          <w:sz w:val="22"/>
          <w:szCs w:val="22"/>
          <w:u w:val="single"/>
        </w:rPr>
        <w:t>Accreditation Statement</w:t>
      </w:r>
      <w:r w:rsidR="009B686C" w:rsidRPr="00FA6C46">
        <w:rPr>
          <w:rFonts w:ascii="Arial" w:hAnsi="Arial" w:cs="Arial"/>
          <w:b/>
          <w:highlight w:val="cyan"/>
        </w:rPr>
        <w:br/>
      </w:r>
    </w:p>
    <w:p w14:paraId="5360B34A" w14:textId="77777777" w:rsidR="00FE1608" w:rsidRPr="00FE1608" w:rsidRDefault="00AE392E" w:rsidP="00FE1608">
      <w:pPr>
        <w:rPr>
          <w:rFonts w:ascii="Arial" w:hAnsi="Arial" w:cs="Arial"/>
          <w:sz w:val="22"/>
          <w:szCs w:val="22"/>
        </w:rPr>
      </w:pPr>
      <w:r>
        <w:rPr>
          <w:noProof/>
        </w:rPr>
        <w:drawing>
          <wp:anchor distT="0" distB="0" distL="114300" distR="114300" simplePos="0" relativeHeight="251657728" behindDoc="0" locked="0" layoutInCell="1" allowOverlap="1" wp14:anchorId="2A5F186E" wp14:editId="07777777">
            <wp:simplePos x="0" y="0"/>
            <wp:positionH relativeFrom="column">
              <wp:posOffset>0</wp:posOffset>
            </wp:positionH>
            <wp:positionV relativeFrom="paragraph">
              <wp:posOffset>0</wp:posOffset>
            </wp:positionV>
            <wp:extent cx="869950" cy="6470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9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608" w:rsidRPr="00FE1608">
        <w:rPr>
          <w:rFonts w:ascii="Arial" w:hAnsi="Arial" w:cs="Arial"/>
          <w:sz w:val="22"/>
          <w:szCs w:val="22"/>
        </w:rPr>
        <w:t xml:space="preserve">In support of improving patient care, Mayo Clinic College of Medicine and Science is </w:t>
      </w:r>
      <w:r w:rsidR="00812C60">
        <w:rPr>
          <w:rFonts w:ascii="Arial" w:hAnsi="Arial" w:cs="Arial"/>
          <w:sz w:val="22"/>
          <w:szCs w:val="22"/>
        </w:rPr>
        <w:t xml:space="preserve">jointly </w:t>
      </w:r>
      <w:r w:rsidR="00FE1608" w:rsidRPr="00FE1608">
        <w:rPr>
          <w:rFonts w:ascii="Arial" w:hAnsi="Arial" w:cs="Arial"/>
          <w:sz w:val="22"/>
          <w:szCs w:val="22"/>
        </w:rPr>
        <w:t>accredited by the Accreditation Council for Continuing Medical Education (ACCME), the Accreditation Council for Pharmacy Education (ACPE), and the American Nurses Credentialing Center (ANCC) to provide continuing education for the healthcare team.</w:t>
      </w:r>
    </w:p>
    <w:p w14:paraId="02EB378F" w14:textId="77777777" w:rsidR="00526842" w:rsidRPr="00FA6C46" w:rsidRDefault="00526842">
      <w:pPr>
        <w:rPr>
          <w:rFonts w:ascii="Arial" w:hAnsi="Arial" w:cs="Arial"/>
          <w:sz w:val="22"/>
          <w:szCs w:val="22"/>
        </w:rPr>
      </w:pPr>
    </w:p>
    <w:p w14:paraId="56B8C633" w14:textId="77777777" w:rsidR="00812C60" w:rsidRDefault="00F2677D">
      <w:pPr>
        <w:rPr>
          <w:rFonts w:ascii="Arial" w:hAnsi="Arial" w:cs="Arial"/>
          <w:b/>
          <w:sz w:val="22"/>
          <w:szCs w:val="22"/>
          <w:u w:val="single"/>
        </w:rPr>
      </w:pPr>
      <w:r>
        <w:rPr>
          <w:rFonts w:ascii="Arial" w:hAnsi="Arial" w:cs="Arial"/>
          <w:b/>
          <w:sz w:val="22"/>
          <w:szCs w:val="22"/>
          <w:u w:val="single"/>
        </w:rPr>
        <w:t xml:space="preserve">Credit </w:t>
      </w:r>
      <w:r w:rsidR="00526842" w:rsidRPr="00FA6C46">
        <w:rPr>
          <w:rFonts w:ascii="Arial" w:hAnsi="Arial" w:cs="Arial"/>
          <w:b/>
          <w:sz w:val="22"/>
          <w:szCs w:val="22"/>
          <w:u w:val="single"/>
        </w:rPr>
        <w:t>Statement</w:t>
      </w:r>
    </w:p>
    <w:p w14:paraId="6A05A809" w14:textId="77777777" w:rsidR="00812C60" w:rsidRDefault="00812C60">
      <w:pPr>
        <w:rPr>
          <w:rFonts w:ascii="Arial" w:hAnsi="Arial" w:cs="Arial"/>
          <w:b/>
          <w:sz w:val="22"/>
          <w:szCs w:val="22"/>
          <w:u w:val="single"/>
        </w:rPr>
      </w:pPr>
    </w:p>
    <w:p w14:paraId="7CF0C65D" w14:textId="77777777" w:rsidR="00526842" w:rsidRPr="00FA6C46" w:rsidRDefault="00812C60">
      <w:pPr>
        <w:rPr>
          <w:rFonts w:ascii="Arial" w:hAnsi="Arial" w:cs="Arial"/>
          <w:b/>
          <w:sz w:val="22"/>
          <w:szCs w:val="22"/>
          <w:u w:val="single"/>
        </w:rPr>
      </w:pPr>
      <w:r>
        <w:rPr>
          <w:rFonts w:ascii="Arial" w:hAnsi="Arial" w:cs="Arial"/>
          <w:b/>
          <w:sz w:val="22"/>
          <w:szCs w:val="22"/>
          <w:u w:val="single"/>
        </w:rPr>
        <w:t>AMA</w:t>
      </w:r>
    </w:p>
    <w:p w14:paraId="003CA1BE" w14:textId="77777777" w:rsidR="00526842" w:rsidRDefault="00A72227">
      <w:pPr>
        <w:rPr>
          <w:rFonts w:ascii="Arial" w:hAnsi="Arial" w:cs="Arial"/>
          <w:sz w:val="22"/>
          <w:szCs w:val="22"/>
        </w:rPr>
      </w:pPr>
      <w:r>
        <w:rPr>
          <w:rFonts w:ascii="Arial" w:hAnsi="Arial" w:cs="Arial"/>
          <w:sz w:val="22"/>
          <w:szCs w:val="22"/>
        </w:rPr>
        <w:t xml:space="preserve">The </w:t>
      </w:r>
      <w:r w:rsidR="00F20744" w:rsidRPr="00FA6C46">
        <w:rPr>
          <w:rFonts w:ascii="Arial" w:hAnsi="Arial" w:cs="Arial"/>
          <w:sz w:val="22"/>
          <w:szCs w:val="22"/>
        </w:rPr>
        <w:t xml:space="preserve">Mayo Clinic </w:t>
      </w:r>
      <w:r w:rsidR="00526842" w:rsidRPr="00FA6C46">
        <w:rPr>
          <w:rFonts w:ascii="Arial" w:hAnsi="Arial" w:cs="Arial"/>
          <w:sz w:val="22"/>
          <w:szCs w:val="22"/>
        </w:rPr>
        <w:t>College of Medicine</w:t>
      </w:r>
      <w:r w:rsidR="00F93860">
        <w:rPr>
          <w:rFonts w:ascii="Arial" w:hAnsi="Arial" w:cs="Arial"/>
          <w:sz w:val="22"/>
          <w:szCs w:val="22"/>
        </w:rPr>
        <w:t xml:space="preserve"> and Science</w:t>
      </w:r>
      <w:r w:rsidR="00F20744">
        <w:rPr>
          <w:rFonts w:ascii="Arial" w:hAnsi="Arial" w:cs="Arial"/>
          <w:sz w:val="22"/>
          <w:szCs w:val="22"/>
        </w:rPr>
        <w:t xml:space="preserve"> </w:t>
      </w:r>
      <w:r w:rsidR="00526842" w:rsidRPr="00FA6C46">
        <w:rPr>
          <w:rFonts w:ascii="Arial" w:hAnsi="Arial" w:cs="Arial"/>
          <w:sz w:val="22"/>
          <w:szCs w:val="22"/>
        </w:rPr>
        <w:t xml:space="preserve">designates this </w:t>
      </w:r>
      <w:r w:rsidR="0051170A" w:rsidRPr="00FA6C46">
        <w:rPr>
          <w:rFonts w:ascii="Arial" w:hAnsi="Arial" w:cs="Arial"/>
          <w:sz w:val="22"/>
          <w:szCs w:val="22"/>
        </w:rPr>
        <w:t xml:space="preserve">enduring material </w:t>
      </w:r>
      <w:r w:rsidR="00526842" w:rsidRPr="00FA6C46">
        <w:rPr>
          <w:rFonts w:ascii="Arial" w:hAnsi="Arial" w:cs="Arial"/>
          <w:sz w:val="22"/>
          <w:szCs w:val="22"/>
        </w:rPr>
        <w:t xml:space="preserve">for a maximum of </w:t>
      </w:r>
      <w:r w:rsidR="00953211">
        <w:rPr>
          <w:rFonts w:ascii="Arial" w:hAnsi="Arial" w:cs="Arial"/>
          <w:sz w:val="22"/>
          <w:szCs w:val="22"/>
        </w:rPr>
        <w:t xml:space="preserve">2.25 </w:t>
      </w:r>
      <w:r w:rsidR="00526842" w:rsidRPr="00FA6C46">
        <w:rPr>
          <w:rFonts w:ascii="Arial" w:hAnsi="Arial" w:cs="Arial"/>
          <w:i/>
          <w:sz w:val="22"/>
          <w:szCs w:val="22"/>
        </w:rPr>
        <w:t>AMA PRA Category 1 Credit(s</w:t>
      </w:r>
      <w:r w:rsidR="00526842" w:rsidRPr="00FA6C46">
        <w:rPr>
          <w:rFonts w:ascii="Arial" w:hAnsi="Arial" w:cs="Arial"/>
          <w:sz w:val="22"/>
          <w:szCs w:val="22"/>
        </w:rPr>
        <w:t>)™.  Physician</w:t>
      </w:r>
      <w:r w:rsidR="00F023B7" w:rsidRPr="00FA6C46">
        <w:rPr>
          <w:rFonts w:ascii="Arial" w:hAnsi="Arial" w:cs="Arial"/>
          <w:sz w:val="22"/>
          <w:szCs w:val="22"/>
        </w:rPr>
        <w:t>s</w:t>
      </w:r>
      <w:r w:rsidR="00526842" w:rsidRPr="00FA6C46">
        <w:rPr>
          <w:rFonts w:ascii="Arial" w:hAnsi="Arial" w:cs="Arial"/>
          <w:sz w:val="22"/>
          <w:szCs w:val="22"/>
        </w:rPr>
        <w:t xml:space="preserve"> should claim </w:t>
      </w:r>
      <w:r w:rsidR="009B686C" w:rsidRPr="00FA6C46">
        <w:rPr>
          <w:rFonts w:ascii="Arial" w:hAnsi="Arial" w:cs="Arial"/>
          <w:sz w:val="22"/>
          <w:szCs w:val="22"/>
        </w:rPr>
        <w:t xml:space="preserve">only </w:t>
      </w:r>
      <w:r w:rsidR="0051170A" w:rsidRPr="00FA6C46">
        <w:rPr>
          <w:rFonts w:ascii="Arial" w:hAnsi="Arial" w:cs="Arial"/>
          <w:sz w:val="22"/>
          <w:szCs w:val="22"/>
        </w:rPr>
        <w:t xml:space="preserve">the </w:t>
      </w:r>
      <w:r w:rsidR="00526842" w:rsidRPr="00FA6C46">
        <w:rPr>
          <w:rFonts w:ascii="Arial" w:hAnsi="Arial" w:cs="Arial"/>
          <w:sz w:val="22"/>
          <w:szCs w:val="22"/>
        </w:rPr>
        <w:t>credit commensurate with the extent of their participation in the activity.</w:t>
      </w:r>
    </w:p>
    <w:p w14:paraId="5A39BBE3" w14:textId="77777777" w:rsidR="0051170A" w:rsidRPr="00FA6C46" w:rsidRDefault="0051170A">
      <w:pPr>
        <w:rPr>
          <w:rFonts w:ascii="Arial" w:hAnsi="Arial" w:cs="Arial"/>
          <w:sz w:val="22"/>
          <w:szCs w:val="22"/>
        </w:rPr>
      </w:pPr>
    </w:p>
    <w:p w14:paraId="50E78272" w14:textId="77777777" w:rsidR="00812C60" w:rsidRPr="00DB2E40" w:rsidRDefault="00E96124" w:rsidP="00DB2E40">
      <w:pPr>
        <w:rPr>
          <w:rFonts w:ascii="Arial" w:hAnsi="Arial" w:cs="Arial"/>
          <w:sz w:val="22"/>
          <w:szCs w:val="22"/>
        </w:rPr>
      </w:pPr>
      <w:r w:rsidRPr="00FA6C46">
        <w:rPr>
          <w:rFonts w:ascii="Arial" w:hAnsi="Arial" w:cs="Arial"/>
          <w:b/>
          <w:sz w:val="22"/>
          <w:szCs w:val="22"/>
          <w:u w:val="single"/>
        </w:rPr>
        <w:t xml:space="preserve">Disclosure </w:t>
      </w:r>
      <w:r w:rsidR="0051170A" w:rsidRPr="00FA6C46">
        <w:rPr>
          <w:rFonts w:ascii="Arial" w:hAnsi="Arial" w:cs="Arial"/>
          <w:b/>
          <w:sz w:val="22"/>
          <w:szCs w:val="22"/>
          <w:u w:val="single"/>
        </w:rPr>
        <w:t>Summary</w:t>
      </w:r>
      <w:r w:rsidR="00DB2E40">
        <w:rPr>
          <w:rFonts w:ascii="Arial" w:hAnsi="Arial" w:cs="Arial"/>
          <w:b/>
          <w:sz w:val="22"/>
          <w:szCs w:val="22"/>
          <w:u w:val="single"/>
        </w:rPr>
        <w:br/>
      </w:r>
      <w:r w:rsidR="006B6487" w:rsidRPr="00DB2E40">
        <w:rPr>
          <w:rFonts w:ascii="Arial" w:hAnsi="Arial" w:cs="Arial"/>
          <w:sz w:val="22"/>
          <w:szCs w:val="22"/>
        </w:rPr>
        <w:t>As a provider accredited by Joint Accreditation Interprofessional Continuing Education</w:t>
      </w:r>
      <w:r w:rsidR="00812C60" w:rsidRPr="00DB2E40">
        <w:rPr>
          <w:rFonts w:ascii="Arial" w:hAnsi="Arial" w:cs="Arial"/>
          <w:sz w:val="22"/>
          <w:szCs w:val="22"/>
        </w:rPr>
        <w:t xml:space="preserve">, Mayo Clinic College of Medicine and Science must ensure balance, independence, </w:t>
      </w:r>
      <w:proofErr w:type="gramStart"/>
      <w:r w:rsidR="00812C60" w:rsidRPr="00DB2E40">
        <w:rPr>
          <w:rFonts w:ascii="Arial" w:hAnsi="Arial" w:cs="Arial"/>
          <w:sz w:val="22"/>
          <w:szCs w:val="22"/>
        </w:rPr>
        <w:t>objectivity</w:t>
      </w:r>
      <w:proofErr w:type="gramEnd"/>
      <w:r w:rsidR="00812C60" w:rsidRPr="00DB2E40">
        <w:rPr>
          <w:rFonts w:ascii="Arial" w:hAnsi="Arial" w:cs="Arial"/>
          <w:sz w:val="22"/>
          <w:szCs w:val="22"/>
        </w:rPr>
        <w:t xml:space="preserve"> and scientific rigor in its educational activities. Course Director(s), Planning Committee Members, Faculty, and all others who are </w:t>
      </w:r>
      <w:proofErr w:type="gramStart"/>
      <w:r w:rsidR="00812C60" w:rsidRPr="00DB2E40">
        <w:rPr>
          <w:rFonts w:ascii="Arial" w:hAnsi="Arial" w:cs="Arial"/>
          <w:sz w:val="22"/>
          <w:szCs w:val="22"/>
        </w:rPr>
        <w:t>in a position</w:t>
      </w:r>
      <w:proofErr w:type="gramEnd"/>
      <w:r w:rsidR="00812C60" w:rsidRPr="00DB2E40">
        <w:rPr>
          <w:rFonts w:ascii="Arial" w:hAnsi="Arial" w:cs="Arial"/>
          <w:sz w:val="22"/>
          <w:szCs w:val="22"/>
        </w:rPr>
        <w:t xml:space="preserve"> to control the content of this educational activity are required to disclose all relevant financial relationships with any commercial interest related to the subject matter of the educational activity.  Safeguards against commercial bias have been put in place.  Faculty also will disclose any off label and/or investigational use of pharmaceuticals or instruments discussed in their presentation.  Disclosure of these relevant financial relationships will be published in activity materials so those participants in the activity may formulate their own judgments regarding the presentation.</w:t>
      </w:r>
    </w:p>
    <w:p w14:paraId="41C8F396" w14:textId="77777777" w:rsidR="00812C60" w:rsidRPr="00DB2E40" w:rsidRDefault="00812C60" w:rsidP="00E96124">
      <w:pPr>
        <w:rPr>
          <w:rFonts w:ascii="Arial" w:hAnsi="Arial" w:cs="Arial"/>
          <w:i/>
          <w:sz w:val="22"/>
          <w:szCs w:val="22"/>
        </w:rPr>
      </w:pPr>
    </w:p>
    <w:p w14:paraId="00E10947" w14:textId="77777777" w:rsidR="006B4F2C" w:rsidRPr="00964B43" w:rsidRDefault="006B4F2C" w:rsidP="006B4F2C">
      <w:pPr>
        <w:rPr>
          <w:b/>
          <w:sz w:val="22"/>
          <w:szCs w:val="22"/>
        </w:rPr>
      </w:pPr>
      <w:r w:rsidRPr="00964B43">
        <w:rPr>
          <w:b/>
          <w:sz w:val="22"/>
          <w:szCs w:val="22"/>
        </w:rPr>
        <w:t xml:space="preserve">Listed below are individuals with control of the content of </w:t>
      </w:r>
      <w:r>
        <w:rPr>
          <w:b/>
          <w:sz w:val="22"/>
          <w:szCs w:val="22"/>
        </w:rPr>
        <w:t>this program who have disclosed…</w:t>
      </w:r>
    </w:p>
    <w:p w14:paraId="72A3D3EC" w14:textId="77777777" w:rsidR="006B4F2C" w:rsidRDefault="006B4F2C" w:rsidP="006B4F2C">
      <w:pPr>
        <w:pStyle w:val="Heading4"/>
        <w:rPr>
          <w:i/>
          <w:szCs w:val="24"/>
        </w:rPr>
      </w:pPr>
    </w:p>
    <w:p w14:paraId="0DBE1BE9" w14:textId="77777777" w:rsidR="006B4F2C" w:rsidRPr="006B4F2C" w:rsidRDefault="006B4F2C" w:rsidP="006B4F2C">
      <w:pPr>
        <w:pStyle w:val="Heading4"/>
        <w:rPr>
          <w:color w:val="FF0000"/>
          <w:sz w:val="22"/>
          <w:szCs w:val="22"/>
        </w:rPr>
      </w:pPr>
      <w:r>
        <w:t>Relevant financial relationship(s) with industry:</w:t>
      </w:r>
      <w:r w:rsidRPr="46AF4422">
        <w:rPr>
          <w:color w:val="FF0000"/>
          <w:sz w:val="22"/>
          <w:szCs w:val="22"/>
        </w:rPr>
        <w:t xml:space="preserve"> </w:t>
      </w:r>
    </w:p>
    <w:p w14:paraId="775CE7C3" w14:textId="72DA95D8" w:rsidR="443AB418" w:rsidRDefault="443AB418" w:rsidP="5A0F290F">
      <w:pPr>
        <w:rPr>
          <w:color w:val="000000" w:themeColor="text1"/>
        </w:rPr>
      </w:pPr>
      <w:r w:rsidRPr="5A0F290F">
        <w:rPr>
          <w:color w:val="000000" w:themeColor="text1"/>
          <w:sz w:val="21"/>
          <w:szCs w:val="21"/>
        </w:rPr>
        <w:t xml:space="preserve">Darryl S. </w:t>
      </w:r>
      <w:proofErr w:type="spellStart"/>
      <w:r w:rsidRPr="5A0F290F">
        <w:rPr>
          <w:color w:val="000000" w:themeColor="text1"/>
          <w:sz w:val="21"/>
          <w:szCs w:val="21"/>
        </w:rPr>
        <w:t>Chutka</w:t>
      </w:r>
      <w:proofErr w:type="spellEnd"/>
      <w:r w:rsidRPr="5A0F290F">
        <w:rPr>
          <w:color w:val="000000" w:themeColor="text1"/>
          <w:sz w:val="21"/>
          <w:szCs w:val="21"/>
        </w:rPr>
        <w:t xml:space="preserve">, M.D. </w:t>
      </w:r>
      <w:r>
        <w:tab/>
      </w:r>
      <w:r>
        <w:tab/>
      </w:r>
      <w:r>
        <w:tab/>
      </w:r>
      <w:r w:rsidRPr="5A0F290F">
        <w:rPr>
          <w:color w:val="000000" w:themeColor="text1"/>
          <w:sz w:val="21"/>
          <w:szCs w:val="21"/>
        </w:rPr>
        <w:t xml:space="preserve">Stock/Shareholder </w:t>
      </w:r>
      <w:r>
        <w:tab/>
      </w:r>
      <w:r>
        <w:tab/>
      </w:r>
      <w:r>
        <w:tab/>
      </w:r>
      <w:r w:rsidR="7C400C5D" w:rsidRPr="5A0F290F">
        <w:rPr>
          <w:color w:val="000000" w:themeColor="text1"/>
          <w:sz w:val="19"/>
          <w:szCs w:val="19"/>
        </w:rPr>
        <w:t>Exact Sciences Corp</w:t>
      </w:r>
    </w:p>
    <w:p w14:paraId="0D0B940D" w14:textId="00D16367" w:rsidR="009B686C" w:rsidRPr="00FA6C46" w:rsidRDefault="009B686C" w:rsidP="00E96124">
      <w:pPr>
        <w:rPr>
          <w:rFonts w:ascii="Arial" w:hAnsi="Arial" w:cs="Arial"/>
          <w:sz w:val="22"/>
          <w:szCs w:val="22"/>
          <w:highlight w:val="yellow"/>
        </w:rPr>
      </w:pPr>
    </w:p>
    <w:p w14:paraId="45DD704C" w14:textId="77777777" w:rsidR="006B4F2C" w:rsidRPr="006B4F2C" w:rsidRDefault="006B4F2C" w:rsidP="006B4F2C">
      <w:pPr>
        <w:pStyle w:val="Heading4"/>
        <w:rPr>
          <w:szCs w:val="24"/>
        </w:rPr>
      </w:pPr>
      <w:r>
        <w:t>No relevant financial relationship(s) with industry:</w:t>
      </w:r>
    </w:p>
    <w:p w14:paraId="48D75EFB" w14:textId="52BFC987" w:rsidR="35B72015" w:rsidRDefault="35B72015" w:rsidP="46AF4422">
      <w:pPr>
        <w:rPr>
          <w:color w:val="000000" w:themeColor="text1"/>
          <w:sz w:val="21"/>
          <w:szCs w:val="21"/>
        </w:rPr>
      </w:pPr>
      <w:r w:rsidRPr="46AF4422">
        <w:rPr>
          <w:color w:val="000000" w:themeColor="text1"/>
          <w:sz w:val="21"/>
          <w:szCs w:val="21"/>
        </w:rPr>
        <w:t>Jacob L. Erickson, D.O.</w:t>
      </w:r>
    </w:p>
    <w:p w14:paraId="575ABC8C" w14:textId="2597D682" w:rsidR="08C09808" w:rsidRDefault="08C09808" w:rsidP="46AF4422">
      <w:pPr>
        <w:rPr>
          <w:color w:val="000000" w:themeColor="text1"/>
        </w:rPr>
      </w:pPr>
      <w:r w:rsidRPr="46AF4422">
        <w:rPr>
          <w:color w:val="000000" w:themeColor="text1"/>
          <w:sz w:val="21"/>
          <w:szCs w:val="21"/>
        </w:rPr>
        <w:t xml:space="preserve">Andrew R. </w:t>
      </w:r>
      <w:proofErr w:type="spellStart"/>
      <w:r w:rsidRPr="46AF4422">
        <w:rPr>
          <w:color w:val="000000" w:themeColor="text1"/>
          <w:sz w:val="21"/>
          <w:szCs w:val="21"/>
        </w:rPr>
        <w:t>Jagim</w:t>
      </w:r>
      <w:proofErr w:type="spellEnd"/>
      <w:r w:rsidRPr="46AF4422">
        <w:rPr>
          <w:color w:val="000000" w:themeColor="text1"/>
          <w:sz w:val="21"/>
          <w:szCs w:val="21"/>
        </w:rPr>
        <w:t>, Ph.D.</w:t>
      </w:r>
    </w:p>
    <w:p w14:paraId="0E27B00A" w14:textId="77777777" w:rsidR="009B686C" w:rsidRPr="00FA6C46" w:rsidRDefault="009B686C" w:rsidP="00E96124">
      <w:pPr>
        <w:rPr>
          <w:rFonts w:ascii="Arial" w:hAnsi="Arial" w:cs="Arial"/>
          <w:sz w:val="22"/>
          <w:szCs w:val="22"/>
          <w:highlight w:val="yellow"/>
        </w:rPr>
      </w:pPr>
    </w:p>
    <w:p w14:paraId="5C0A29DC" w14:textId="45573EFD" w:rsidR="00D34535" w:rsidRPr="008B1ABD" w:rsidRDefault="006B4F2C" w:rsidP="46AF4422">
      <w:pPr>
        <w:spacing w:line="259" w:lineRule="auto"/>
      </w:pPr>
      <w:r w:rsidRPr="46AF4422">
        <w:rPr>
          <w:b/>
          <w:bCs/>
        </w:rPr>
        <w:t xml:space="preserve">References to off-label and/or </w:t>
      </w:r>
      <w:r w:rsidR="745C0546" w:rsidRPr="46AF4422">
        <w:rPr>
          <w:b/>
          <w:bCs/>
        </w:rPr>
        <w:t>investigational usage</w:t>
      </w:r>
      <w:r w:rsidRPr="46AF4422">
        <w:rPr>
          <w:b/>
          <w:bCs/>
        </w:rPr>
        <w:t>(s) of pharmaceuticals or instruments in their presentation:</w:t>
      </w:r>
      <w:r>
        <w:br/>
      </w:r>
      <w:r w:rsidR="44AFE7F1" w:rsidRPr="46AF4422">
        <w:rPr>
          <w:sz w:val="22"/>
          <w:szCs w:val="22"/>
        </w:rPr>
        <w:t>None</w:t>
      </w:r>
      <w:r>
        <w:br/>
      </w:r>
      <w:r>
        <w:lastRenderedPageBreak/>
        <w:br/>
      </w:r>
      <w:r w:rsidR="00D34535" w:rsidRPr="46AF4422">
        <w:rPr>
          <w:rFonts w:ascii="Arial" w:hAnsi="Arial" w:cs="Arial"/>
          <w:sz w:val="22"/>
          <w:szCs w:val="22"/>
        </w:rPr>
        <w:t xml:space="preserve">For disclosure information regarding Mayo Clinic School of Continuous Professional Development accreditation review committee member(s) please visit: </w:t>
      </w:r>
      <w:hyperlink r:id="rId7">
        <w:r w:rsidR="00D34535" w:rsidRPr="46AF4422">
          <w:rPr>
            <w:rStyle w:val="Hyperlink"/>
            <w:rFonts w:ascii="Arial" w:hAnsi="Arial" w:cs="Arial"/>
            <w:sz w:val="22"/>
            <w:szCs w:val="22"/>
          </w:rPr>
          <w:t>https://ce.mayo.edu/content/disclosures</w:t>
        </w:r>
      </w:hyperlink>
      <w:r w:rsidR="00D34535" w:rsidRPr="46AF4422">
        <w:rPr>
          <w:rFonts w:ascii="Arial" w:hAnsi="Arial" w:cs="Arial"/>
          <w:sz w:val="22"/>
          <w:szCs w:val="22"/>
        </w:rPr>
        <w:t>.</w:t>
      </w:r>
    </w:p>
    <w:p w14:paraId="60061E4C" w14:textId="77777777" w:rsidR="00894D4E" w:rsidRPr="005C44C7" w:rsidRDefault="00894D4E" w:rsidP="00894D4E">
      <w:pPr>
        <w:rPr>
          <w:rStyle w:val="Strong"/>
          <w:rFonts w:ascii="Arial" w:hAnsi="Arial" w:cs="Arial"/>
          <w:b w:val="0"/>
          <w:color w:val="111111"/>
          <w:sz w:val="22"/>
          <w:szCs w:val="22"/>
          <w:shd w:val="clear" w:color="auto" w:fill="FFFFFF"/>
        </w:rPr>
      </w:pPr>
    </w:p>
    <w:p w14:paraId="413C3A03" w14:textId="77777777" w:rsidR="00E96124" w:rsidRPr="00FA6C46" w:rsidRDefault="00E96124" w:rsidP="00E96124">
      <w:pPr>
        <w:rPr>
          <w:rFonts w:ascii="Arial" w:hAnsi="Arial" w:cs="Arial"/>
          <w:b/>
          <w:sz w:val="22"/>
          <w:szCs w:val="22"/>
          <w:u w:val="single"/>
        </w:rPr>
      </w:pPr>
      <w:r w:rsidRPr="00FA6C46">
        <w:rPr>
          <w:rFonts w:ascii="Arial" w:hAnsi="Arial" w:cs="Arial"/>
          <w:b/>
          <w:sz w:val="22"/>
          <w:szCs w:val="22"/>
          <w:u w:val="single"/>
        </w:rPr>
        <w:t>Mayo Disclaimer</w:t>
      </w:r>
    </w:p>
    <w:p w14:paraId="19F4D74F" w14:textId="77777777" w:rsidR="00E96124" w:rsidRPr="00FA6C46" w:rsidRDefault="00E96124" w:rsidP="00E96124">
      <w:pPr>
        <w:rPr>
          <w:rFonts w:ascii="Arial" w:hAnsi="Arial" w:cs="Arial"/>
          <w:sz w:val="22"/>
          <w:szCs w:val="22"/>
        </w:rPr>
      </w:pPr>
      <w:r w:rsidRPr="00FA6C46">
        <w:rPr>
          <w:rFonts w:ascii="Arial" w:hAnsi="Arial" w:cs="Arial"/>
          <w:sz w:val="22"/>
          <w:szCs w:val="22"/>
        </w:rPr>
        <w:t>Participation in this Mayo Clinic educational activity does not indicate nor guarantee competence or proficiency in the performance of any procedures which may be discussed or taught in this course.  You should be aware that substantive developments in the medical field covered by this recording may have occurred sinc</w:t>
      </w:r>
      <w:r w:rsidR="009B686C" w:rsidRPr="00FA6C46">
        <w:rPr>
          <w:rFonts w:ascii="Arial" w:hAnsi="Arial" w:cs="Arial"/>
          <w:sz w:val="22"/>
          <w:szCs w:val="22"/>
        </w:rPr>
        <w:t>e the date of original release.</w:t>
      </w:r>
    </w:p>
    <w:p w14:paraId="44EAFD9C" w14:textId="77777777" w:rsidR="00E96124" w:rsidRPr="00FA6C46" w:rsidRDefault="00E96124" w:rsidP="00E96124">
      <w:pPr>
        <w:rPr>
          <w:rFonts w:ascii="Arial" w:hAnsi="Arial" w:cs="Arial"/>
          <w:sz w:val="22"/>
          <w:szCs w:val="22"/>
        </w:rPr>
      </w:pPr>
    </w:p>
    <w:p w14:paraId="09BFC28A" w14:textId="77777777" w:rsidR="007175A6" w:rsidRPr="00FA6C46" w:rsidRDefault="007175A6" w:rsidP="00E96124">
      <w:pPr>
        <w:rPr>
          <w:rFonts w:ascii="Arial" w:hAnsi="Arial" w:cs="Arial"/>
          <w:b/>
          <w:sz w:val="22"/>
          <w:szCs w:val="22"/>
          <w:u w:val="single"/>
        </w:rPr>
      </w:pPr>
      <w:r w:rsidRPr="00FA6C46">
        <w:rPr>
          <w:rFonts w:ascii="Arial" w:hAnsi="Arial" w:cs="Arial"/>
          <w:b/>
          <w:sz w:val="22"/>
          <w:szCs w:val="22"/>
          <w:u w:val="single"/>
        </w:rPr>
        <w:t>Prerequisites for Participation</w:t>
      </w:r>
    </w:p>
    <w:p w14:paraId="19F9696F" w14:textId="77777777" w:rsidR="007175A6" w:rsidRPr="00FA6C46" w:rsidRDefault="007175A6" w:rsidP="00E96124">
      <w:pPr>
        <w:rPr>
          <w:rFonts w:ascii="Arial" w:hAnsi="Arial" w:cs="Arial"/>
          <w:sz w:val="22"/>
          <w:szCs w:val="22"/>
        </w:rPr>
      </w:pPr>
      <w:r w:rsidRPr="00953211">
        <w:rPr>
          <w:rFonts w:ascii="Arial" w:hAnsi="Arial" w:cs="Arial"/>
          <w:sz w:val="22"/>
          <w:szCs w:val="22"/>
        </w:rPr>
        <w:t>There are no prerequisites needed prior to participating in this education activity.</w:t>
      </w:r>
    </w:p>
    <w:p w14:paraId="4B94D5A5" w14:textId="77777777" w:rsidR="00780189" w:rsidRPr="00FA6C46" w:rsidRDefault="00780189" w:rsidP="00E96124">
      <w:pPr>
        <w:rPr>
          <w:rFonts w:ascii="Arial" w:hAnsi="Arial" w:cs="Arial"/>
          <w:sz w:val="22"/>
          <w:szCs w:val="22"/>
        </w:rPr>
      </w:pPr>
    </w:p>
    <w:p w14:paraId="7CC76C1C" w14:textId="77777777" w:rsidR="00780189" w:rsidRPr="00FA6C46" w:rsidRDefault="00FA6C46" w:rsidP="00E96124">
      <w:pPr>
        <w:rPr>
          <w:rFonts w:ascii="Arial" w:hAnsi="Arial" w:cs="Arial"/>
          <w:b/>
          <w:sz w:val="22"/>
          <w:szCs w:val="22"/>
          <w:u w:val="single"/>
        </w:rPr>
      </w:pPr>
      <w:r>
        <w:rPr>
          <w:rFonts w:ascii="Arial" w:hAnsi="Arial" w:cs="Arial"/>
          <w:b/>
          <w:sz w:val="22"/>
          <w:szCs w:val="22"/>
          <w:u w:val="single"/>
        </w:rPr>
        <w:t xml:space="preserve">How to </w:t>
      </w:r>
      <w:r w:rsidR="00DB2E40">
        <w:rPr>
          <w:rFonts w:ascii="Arial" w:hAnsi="Arial" w:cs="Arial"/>
          <w:b/>
          <w:sz w:val="22"/>
          <w:szCs w:val="22"/>
          <w:u w:val="single"/>
        </w:rPr>
        <w:t xml:space="preserve">Obtain </w:t>
      </w:r>
      <w:r>
        <w:rPr>
          <w:rFonts w:ascii="Arial" w:hAnsi="Arial" w:cs="Arial"/>
          <w:b/>
          <w:sz w:val="22"/>
          <w:szCs w:val="22"/>
          <w:u w:val="single"/>
        </w:rPr>
        <w:t>Credit</w:t>
      </w:r>
    </w:p>
    <w:p w14:paraId="0E4ED740" w14:textId="77777777" w:rsidR="00780189" w:rsidRPr="00FA6C46" w:rsidRDefault="00780189" w:rsidP="00E96124">
      <w:pPr>
        <w:rPr>
          <w:rFonts w:ascii="Arial" w:hAnsi="Arial" w:cs="Arial"/>
          <w:sz w:val="22"/>
          <w:szCs w:val="22"/>
        </w:rPr>
      </w:pPr>
      <w:r w:rsidRPr="00953211">
        <w:rPr>
          <w:rFonts w:ascii="Arial" w:hAnsi="Arial" w:cs="Arial"/>
          <w:sz w:val="22"/>
          <w:szCs w:val="22"/>
        </w:rPr>
        <w:t xml:space="preserve">To </w:t>
      </w:r>
      <w:r w:rsidR="00DB2E40" w:rsidRPr="00953211">
        <w:rPr>
          <w:rFonts w:ascii="Arial" w:hAnsi="Arial" w:cs="Arial"/>
          <w:sz w:val="22"/>
          <w:szCs w:val="22"/>
        </w:rPr>
        <w:t>obtain</w:t>
      </w:r>
      <w:r w:rsidR="00906A07" w:rsidRPr="00953211">
        <w:rPr>
          <w:rFonts w:ascii="Arial" w:hAnsi="Arial" w:cs="Arial"/>
          <w:sz w:val="22"/>
          <w:szCs w:val="22"/>
        </w:rPr>
        <w:t xml:space="preserve"> </w:t>
      </w:r>
      <w:r w:rsidR="00DB2E40" w:rsidRPr="00953211">
        <w:rPr>
          <w:rFonts w:ascii="Arial" w:hAnsi="Arial" w:cs="Arial"/>
          <w:sz w:val="22"/>
          <w:szCs w:val="22"/>
        </w:rPr>
        <w:t>c</w:t>
      </w:r>
      <w:r w:rsidR="00906A07" w:rsidRPr="00953211">
        <w:rPr>
          <w:rFonts w:ascii="Arial" w:hAnsi="Arial" w:cs="Arial"/>
          <w:sz w:val="22"/>
          <w:szCs w:val="22"/>
        </w:rPr>
        <w:t>redit, c</w:t>
      </w:r>
      <w:r w:rsidRPr="00953211">
        <w:rPr>
          <w:rFonts w:ascii="Arial" w:hAnsi="Arial" w:cs="Arial"/>
          <w:sz w:val="22"/>
          <w:szCs w:val="22"/>
        </w:rPr>
        <w:t>omplete the post-test</w:t>
      </w:r>
      <w:r w:rsidR="003C1E43" w:rsidRPr="00953211">
        <w:rPr>
          <w:rFonts w:ascii="Arial" w:hAnsi="Arial" w:cs="Arial"/>
          <w:sz w:val="22"/>
          <w:szCs w:val="22"/>
        </w:rPr>
        <w:t xml:space="preserve">, </w:t>
      </w:r>
      <w:r w:rsidRPr="00953211">
        <w:rPr>
          <w:rFonts w:ascii="Arial" w:hAnsi="Arial" w:cs="Arial"/>
          <w:sz w:val="22"/>
          <w:szCs w:val="22"/>
        </w:rPr>
        <w:t>evaluation</w:t>
      </w:r>
      <w:r w:rsidR="00DB2E40" w:rsidRPr="00953211">
        <w:rPr>
          <w:rFonts w:ascii="Arial" w:hAnsi="Arial" w:cs="Arial"/>
          <w:sz w:val="22"/>
          <w:szCs w:val="22"/>
        </w:rPr>
        <w:t xml:space="preserve"> </w:t>
      </w:r>
      <w:r w:rsidRPr="00953211">
        <w:rPr>
          <w:rFonts w:ascii="Arial" w:hAnsi="Arial" w:cs="Arial"/>
          <w:sz w:val="22"/>
          <w:szCs w:val="22"/>
        </w:rPr>
        <w:t>and submit</w:t>
      </w:r>
      <w:r w:rsidR="003C1E43" w:rsidRPr="00953211">
        <w:rPr>
          <w:rFonts w:ascii="Arial" w:hAnsi="Arial" w:cs="Arial"/>
          <w:sz w:val="22"/>
          <w:szCs w:val="22"/>
        </w:rPr>
        <w:t>.</w:t>
      </w:r>
    </w:p>
    <w:p w14:paraId="3DEEC669" w14:textId="77777777" w:rsidR="009B686C" w:rsidRPr="00FA6C46" w:rsidRDefault="009B686C" w:rsidP="00E96124">
      <w:pPr>
        <w:rPr>
          <w:rFonts w:ascii="Arial" w:hAnsi="Arial" w:cs="Arial"/>
          <w:b/>
          <w:sz w:val="22"/>
          <w:szCs w:val="22"/>
          <w:u w:val="single"/>
        </w:rPr>
      </w:pPr>
    </w:p>
    <w:p w14:paraId="6AE7E34B" w14:textId="77777777" w:rsidR="00780189" w:rsidRPr="00FA6C46" w:rsidRDefault="00780189" w:rsidP="00E96124">
      <w:pPr>
        <w:rPr>
          <w:rFonts w:ascii="Arial" w:hAnsi="Arial" w:cs="Arial"/>
          <w:b/>
          <w:sz w:val="22"/>
          <w:szCs w:val="22"/>
          <w:u w:val="single"/>
        </w:rPr>
      </w:pPr>
      <w:r w:rsidRPr="00FA6C46">
        <w:rPr>
          <w:rFonts w:ascii="Arial" w:hAnsi="Arial" w:cs="Arial"/>
          <w:b/>
          <w:sz w:val="22"/>
          <w:szCs w:val="22"/>
          <w:u w:val="single"/>
        </w:rPr>
        <w:t xml:space="preserve">Method of Participation </w:t>
      </w:r>
    </w:p>
    <w:p w14:paraId="6F99B8D9" w14:textId="77777777" w:rsidR="00780189" w:rsidRPr="00FA6C46" w:rsidRDefault="003C1E43" w:rsidP="00E96124">
      <w:pPr>
        <w:rPr>
          <w:rFonts w:ascii="Arial" w:hAnsi="Arial" w:cs="Arial"/>
          <w:sz w:val="22"/>
          <w:szCs w:val="22"/>
        </w:rPr>
      </w:pPr>
      <w:r w:rsidRPr="00953211">
        <w:rPr>
          <w:rFonts w:ascii="Arial" w:hAnsi="Arial" w:cs="Arial"/>
          <w:sz w:val="22"/>
          <w:szCs w:val="22"/>
        </w:rPr>
        <w:t>P</w:t>
      </w:r>
      <w:r w:rsidR="00780189" w:rsidRPr="00953211">
        <w:rPr>
          <w:rFonts w:ascii="Arial" w:hAnsi="Arial" w:cs="Arial"/>
          <w:sz w:val="22"/>
          <w:szCs w:val="22"/>
        </w:rPr>
        <w:t xml:space="preserve">articipation in this activity consists of reviewing the </w:t>
      </w:r>
      <w:r w:rsidR="00953211" w:rsidRPr="00953211">
        <w:rPr>
          <w:rFonts w:ascii="Arial" w:hAnsi="Arial" w:cs="Arial"/>
          <w:sz w:val="22"/>
          <w:szCs w:val="22"/>
        </w:rPr>
        <w:t>podcast episodes</w:t>
      </w:r>
      <w:r w:rsidR="00780189" w:rsidRPr="00953211">
        <w:rPr>
          <w:rFonts w:ascii="Arial" w:hAnsi="Arial" w:cs="Arial"/>
          <w:sz w:val="22"/>
          <w:szCs w:val="22"/>
        </w:rPr>
        <w:t xml:space="preserve"> and completing the post-test and evaluation.</w:t>
      </w:r>
    </w:p>
    <w:p w14:paraId="3656B9AB" w14:textId="77777777" w:rsidR="00780189" w:rsidRPr="00FA6C46" w:rsidRDefault="00780189" w:rsidP="00E96124">
      <w:pPr>
        <w:rPr>
          <w:rFonts w:ascii="Arial" w:hAnsi="Arial" w:cs="Arial"/>
          <w:sz w:val="22"/>
          <w:szCs w:val="22"/>
        </w:rPr>
      </w:pPr>
    </w:p>
    <w:p w14:paraId="09E2ABCE" w14:textId="77777777" w:rsidR="00780189" w:rsidRPr="00FA6C46" w:rsidRDefault="00780189" w:rsidP="00E96124">
      <w:pPr>
        <w:rPr>
          <w:rFonts w:ascii="Arial" w:hAnsi="Arial" w:cs="Arial"/>
          <w:b/>
          <w:sz w:val="22"/>
          <w:szCs w:val="22"/>
          <w:u w:val="single"/>
        </w:rPr>
      </w:pPr>
      <w:r w:rsidRPr="00FA6C46">
        <w:rPr>
          <w:rFonts w:ascii="Arial" w:hAnsi="Arial" w:cs="Arial"/>
          <w:b/>
          <w:sz w:val="22"/>
          <w:szCs w:val="22"/>
          <w:u w:val="single"/>
        </w:rPr>
        <w:t>Release and Expiration Dates</w:t>
      </w:r>
    </w:p>
    <w:p w14:paraId="27F498AD" w14:textId="77777777" w:rsidR="00953211" w:rsidRPr="00FA6C46" w:rsidRDefault="00906A07" w:rsidP="00953211">
      <w:pPr>
        <w:ind w:left="2880" w:hanging="2880"/>
        <w:rPr>
          <w:rFonts w:ascii="Arial" w:hAnsi="Arial" w:cs="Arial"/>
          <w:sz w:val="22"/>
          <w:szCs w:val="22"/>
        </w:rPr>
      </w:pPr>
      <w:r w:rsidRPr="00FA6C46">
        <w:rPr>
          <w:rFonts w:ascii="Arial" w:hAnsi="Arial" w:cs="Arial"/>
          <w:sz w:val="22"/>
          <w:szCs w:val="22"/>
        </w:rPr>
        <w:t>Release</w:t>
      </w:r>
      <w:r w:rsidR="00FA6C46" w:rsidRPr="00FA6C46">
        <w:rPr>
          <w:rFonts w:ascii="Arial" w:hAnsi="Arial" w:cs="Arial"/>
          <w:sz w:val="22"/>
          <w:szCs w:val="22"/>
        </w:rPr>
        <w:t xml:space="preserve"> Date</w:t>
      </w:r>
      <w:r w:rsidRPr="00FA6C46">
        <w:rPr>
          <w:rFonts w:ascii="Arial" w:hAnsi="Arial" w:cs="Arial"/>
          <w:sz w:val="22"/>
          <w:szCs w:val="22"/>
        </w:rPr>
        <w:t>:</w:t>
      </w:r>
      <w:r w:rsidRPr="00FA6C46">
        <w:rPr>
          <w:rFonts w:ascii="Arial" w:hAnsi="Arial" w:cs="Arial"/>
          <w:sz w:val="22"/>
          <w:szCs w:val="22"/>
        </w:rPr>
        <w:tab/>
      </w:r>
      <w:r w:rsidR="00953211">
        <w:rPr>
          <w:rFonts w:ascii="Arial" w:hAnsi="Arial" w:cs="Arial"/>
          <w:sz w:val="22"/>
          <w:szCs w:val="22"/>
        </w:rPr>
        <w:t>11/18/2021</w:t>
      </w:r>
      <w:r w:rsidR="00C77CB3">
        <w:rPr>
          <w:rFonts w:ascii="Arial" w:hAnsi="Arial" w:cs="Arial"/>
          <w:sz w:val="22"/>
          <w:szCs w:val="22"/>
        </w:rPr>
        <w:t xml:space="preserve"> </w:t>
      </w:r>
      <w:r w:rsidR="00C40B0D">
        <w:rPr>
          <w:rFonts w:ascii="Arial" w:hAnsi="Arial" w:cs="Arial"/>
          <w:sz w:val="22"/>
          <w:szCs w:val="22"/>
        </w:rPr>
        <w:br/>
      </w:r>
    </w:p>
    <w:p w14:paraId="2E5D8CDD" w14:textId="77777777" w:rsidR="00953211" w:rsidRPr="00FA6C46" w:rsidRDefault="00FA6C46" w:rsidP="00953211">
      <w:pPr>
        <w:ind w:left="2880" w:hanging="2880"/>
        <w:rPr>
          <w:rFonts w:ascii="Arial" w:hAnsi="Arial" w:cs="Arial"/>
          <w:sz w:val="22"/>
          <w:szCs w:val="22"/>
        </w:rPr>
      </w:pPr>
      <w:r w:rsidRPr="00FA6C46">
        <w:rPr>
          <w:rFonts w:ascii="Arial" w:hAnsi="Arial" w:cs="Arial"/>
          <w:sz w:val="22"/>
          <w:szCs w:val="22"/>
        </w:rPr>
        <w:t>Expiration Date:</w:t>
      </w:r>
      <w:r w:rsidRPr="00FA6C46">
        <w:rPr>
          <w:rFonts w:ascii="Arial" w:hAnsi="Arial" w:cs="Arial"/>
          <w:sz w:val="22"/>
          <w:szCs w:val="22"/>
        </w:rPr>
        <w:tab/>
      </w:r>
      <w:r w:rsidR="00953211">
        <w:rPr>
          <w:rFonts w:ascii="Arial" w:hAnsi="Arial" w:cs="Arial"/>
          <w:sz w:val="22"/>
          <w:szCs w:val="22"/>
        </w:rPr>
        <w:t>11/17/2024</w:t>
      </w:r>
      <w:r w:rsidR="0081616B">
        <w:rPr>
          <w:rFonts w:ascii="Arial" w:hAnsi="Arial" w:cs="Arial"/>
          <w:sz w:val="22"/>
          <w:szCs w:val="22"/>
        </w:rPr>
        <w:br/>
      </w:r>
    </w:p>
    <w:p w14:paraId="4D6D25B9" w14:textId="77777777" w:rsidR="00C40B0D" w:rsidRDefault="00133F6E" w:rsidP="00E96124">
      <w:pPr>
        <w:rPr>
          <w:rFonts w:ascii="Arial" w:hAnsi="Arial" w:cs="Arial"/>
          <w:b/>
          <w:sz w:val="22"/>
          <w:szCs w:val="22"/>
          <w:u w:val="single"/>
        </w:rPr>
      </w:pPr>
      <w:r>
        <w:rPr>
          <w:rFonts w:ascii="Arial" w:hAnsi="Arial" w:cs="Arial"/>
          <w:b/>
          <w:sz w:val="22"/>
          <w:szCs w:val="22"/>
          <w:u w:val="single"/>
        </w:rPr>
        <w:t>Program/Course Schedule</w:t>
      </w:r>
    </w:p>
    <w:tbl>
      <w:tblPr>
        <w:tblW w:w="0" w:type="auto"/>
        <w:tblLook w:val="04A0" w:firstRow="1" w:lastRow="0" w:firstColumn="1" w:lastColumn="0" w:noHBand="0" w:noVBand="1"/>
      </w:tblPr>
      <w:tblGrid>
        <w:gridCol w:w="3825"/>
        <w:gridCol w:w="3826"/>
        <w:gridCol w:w="2717"/>
      </w:tblGrid>
      <w:tr w:rsidR="00133F6E" w:rsidRPr="00941848" w14:paraId="269DFBF6" w14:textId="77777777" w:rsidTr="00AF2813">
        <w:tc>
          <w:tcPr>
            <w:tcW w:w="3825" w:type="dxa"/>
            <w:shd w:val="clear" w:color="auto" w:fill="auto"/>
          </w:tcPr>
          <w:p w14:paraId="607655DF" w14:textId="77777777" w:rsidR="00133F6E" w:rsidRPr="00941848" w:rsidRDefault="00133F6E" w:rsidP="00E96124">
            <w:pPr>
              <w:rPr>
                <w:rFonts w:ascii="Arial" w:hAnsi="Arial" w:cs="Arial"/>
                <w:b/>
                <w:sz w:val="22"/>
                <w:szCs w:val="22"/>
              </w:rPr>
            </w:pPr>
            <w:r w:rsidRPr="00941848">
              <w:rPr>
                <w:rFonts w:ascii="Arial" w:hAnsi="Arial" w:cs="Arial"/>
                <w:b/>
                <w:sz w:val="22"/>
                <w:szCs w:val="22"/>
              </w:rPr>
              <w:t>Speaker</w:t>
            </w:r>
          </w:p>
        </w:tc>
        <w:tc>
          <w:tcPr>
            <w:tcW w:w="3826" w:type="dxa"/>
            <w:shd w:val="clear" w:color="auto" w:fill="auto"/>
          </w:tcPr>
          <w:p w14:paraId="59AD10AE" w14:textId="77777777" w:rsidR="00133F6E" w:rsidRPr="00941848" w:rsidRDefault="00133F6E" w:rsidP="00E96124">
            <w:pPr>
              <w:rPr>
                <w:rFonts w:ascii="Arial" w:hAnsi="Arial" w:cs="Arial"/>
                <w:b/>
                <w:sz w:val="22"/>
                <w:szCs w:val="22"/>
              </w:rPr>
            </w:pPr>
            <w:r w:rsidRPr="00941848">
              <w:rPr>
                <w:rFonts w:ascii="Arial" w:hAnsi="Arial" w:cs="Arial"/>
                <w:b/>
                <w:sz w:val="22"/>
                <w:szCs w:val="22"/>
              </w:rPr>
              <w:t>Title</w:t>
            </w:r>
          </w:p>
        </w:tc>
        <w:tc>
          <w:tcPr>
            <w:tcW w:w="2717" w:type="dxa"/>
            <w:shd w:val="clear" w:color="auto" w:fill="auto"/>
          </w:tcPr>
          <w:p w14:paraId="3466FE7D" w14:textId="77777777" w:rsidR="00133F6E" w:rsidRPr="00941848" w:rsidRDefault="00133F6E" w:rsidP="00E96124">
            <w:pPr>
              <w:rPr>
                <w:rFonts w:ascii="Arial" w:hAnsi="Arial" w:cs="Arial"/>
                <w:b/>
                <w:sz w:val="22"/>
                <w:szCs w:val="22"/>
              </w:rPr>
            </w:pPr>
            <w:r w:rsidRPr="00941848">
              <w:rPr>
                <w:rFonts w:ascii="Arial" w:hAnsi="Arial" w:cs="Arial"/>
                <w:b/>
                <w:sz w:val="22"/>
                <w:szCs w:val="22"/>
              </w:rPr>
              <w:t>Run Time</w:t>
            </w:r>
          </w:p>
        </w:tc>
      </w:tr>
      <w:tr w:rsidR="00133F6E" w:rsidRPr="00941848" w14:paraId="45FB0818" w14:textId="77777777" w:rsidTr="00AF2813">
        <w:tc>
          <w:tcPr>
            <w:tcW w:w="3825" w:type="dxa"/>
            <w:shd w:val="clear" w:color="auto" w:fill="auto"/>
          </w:tcPr>
          <w:p w14:paraId="3904EBD0" w14:textId="77777777" w:rsidR="00B3359E" w:rsidRPr="00B3359E" w:rsidRDefault="00B3359E" w:rsidP="00B3359E">
            <w:pPr>
              <w:rPr>
                <w:rFonts w:ascii="Arial" w:hAnsi="Arial" w:cs="Arial"/>
                <w:bCs/>
                <w:sz w:val="22"/>
                <w:szCs w:val="22"/>
              </w:rPr>
            </w:pPr>
            <w:r w:rsidRPr="00B3359E">
              <w:rPr>
                <w:rFonts w:ascii="Arial" w:hAnsi="Arial" w:cs="Arial"/>
                <w:bCs/>
                <w:sz w:val="22"/>
                <w:szCs w:val="22"/>
              </w:rPr>
              <w:t xml:space="preserve">Darryl S. </w:t>
            </w:r>
            <w:proofErr w:type="spellStart"/>
            <w:r w:rsidRPr="00B3359E">
              <w:rPr>
                <w:rFonts w:ascii="Arial" w:hAnsi="Arial" w:cs="Arial"/>
                <w:bCs/>
                <w:sz w:val="22"/>
                <w:szCs w:val="22"/>
              </w:rPr>
              <w:t>Chutka</w:t>
            </w:r>
            <w:proofErr w:type="spellEnd"/>
            <w:r w:rsidRPr="00B3359E">
              <w:rPr>
                <w:rFonts w:ascii="Arial" w:hAnsi="Arial" w:cs="Arial"/>
                <w:bCs/>
                <w:sz w:val="22"/>
                <w:szCs w:val="22"/>
              </w:rPr>
              <w:t xml:space="preserve">, M.D.; Andrew R. </w:t>
            </w:r>
            <w:proofErr w:type="spellStart"/>
            <w:r w:rsidRPr="00B3359E">
              <w:rPr>
                <w:rFonts w:ascii="Arial" w:hAnsi="Arial" w:cs="Arial"/>
                <w:bCs/>
                <w:sz w:val="22"/>
                <w:szCs w:val="22"/>
              </w:rPr>
              <w:t>Jagim</w:t>
            </w:r>
            <w:proofErr w:type="spellEnd"/>
            <w:r w:rsidRPr="00B3359E">
              <w:rPr>
                <w:rFonts w:ascii="Arial" w:hAnsi="Arial" w:cs="Arial"/>
                <w:bCs/>
                <w:sz w:val="22"/>
                <w:szCs w:val="22"/>
              </w:rPr>
              <w:t>, Ph.D.</w:t>
            </w:r>
          </w:p>
          <w:p w14:paraId="049F31CB" w14:textId="77777777" w:rsidR="00133F6E" w:rsidRPr="00941848" w:rsidRDefault="00133F6E" w:rsidP="00E96124">
            <w:pPr>
              <w:rPr>
                <w:rFonts w:ascii="Arial" w:hAnsi="Arial" w:cs="Arial"/>
                <w:bCs/>
                <w:sz w:val="22"/>
                <w:szCs w:val="22"/>
              </w:rPr>
            </w:pPr>
          </w:p>
        </w:tc>
        <w:tc>
          <w:tcPr>
            <w:tcW w:w="3826" w:type="dxa"/>
            <w:shd w:val="clear" w:color="auto" w:fill="auto"/>
          </w:tcPr>
          <w:p w14:paraId="53128261" w14:textId="6AE2AE39" w:rsidR="00133F6E" w:rsidRPr="00941848" w:rsidRDefault="00B3359E" w:rsidP="00E96124">
            <w:pPr>
              <w:rPr>
                <w:rFonts w:ascii="Arial" w:hAnsi="Arial" w:cs="Arial"/>
                <w:bCs/>
                <w:sz w:val="22"/>
                <w:szCs w:val="22"/>
              </w:rPr>
            </w:pPr>
            <w:r w:rsidRPr="00B3359E">
              <w:rPr>
                <w:rFonts w:ascii="Arial" w:hAnsi="Arial" w:cs="Arial"/>
                <w:bCs/>
                <w:sz w:val="22"/>
                <w:szCs w:val="22"/>
              </w:rPr>
              <w:t>Nutritional Supplements Edition: Introduction</w:t>
            </w:r>
          </w:p>
        </w:tc>
        <w:tc>
          <w:tcPr>
            <w:tcW w:w="2717" w:type="dxa"/>
            <w:shd w:val="clear" w:color="auto" w:fill="auto"/>
          </w:tcPr>
          <w:p w14:paraId="62486C05" w14:textId="2B88461B" w:rsidR="00133F6E" w:rsidRPr="00941848" w:rsidRDefault="00B3359E" w:rsidP="00E96124">
            <w:pPr>
              <w:rPr>
                <w:rFonts w:ascii="Arial" w:hAnsi="Arial" w:cs="Arial"/>
                <w:bCs/>
                <w:sz w:val="22"/>
                <w:szCs w:val="22"/>
              </w:rPr>
            </w:pPr>
            <w:r>
              <w:rPr>
                <w:rFonts w:ascii="Arial" w:hAnsi="Arial" w:cs="Arial"/>
                <w:bCs/>
                <w:sz w:val="22"/>
                <w:szCs w:val="22"/>
              </w:rPr>
              <w:t>0:32:02</w:t>
            </w:r>
          </w:p>
        </w:tc>
      </w:tr>
      <w:tr w:rsidR="00133F6E" w:rsidRPr="00941848" w14:paraId="4101652C" w14:textId="77777777" w:rsidTr="00AF2813">
        <w:tc>
          <w:tcPr>
            <w:tcW w:w="3825" w:type="dxa"/>
            <w:shd w:val="clear" w:color="auto" w:fill="auto"/>
          </w:tcPr>
          <w:p w14:paraId="0F20B7B6" w14:textId="77777777" w:rsidR="00B3359E" w:rsidRPr="00B3359E" w:rsidRDefault="00B3359E" w:rsidP="00B3359E">
            <w:pPr>
              <w:rPr>
                <w:rFonts w:ascii="Arial" w:hAnsi="Arial" w:cs="Arial"/>
                <w:bCs/>
                <w:sz w:val="22"/>
                <w:szCs w:val="22"/>
              </w:rPr>
            </w:pPr>
            <w:r w:rsidRPr="00B3359E">
              <w:rPr>
                <w:rFonts w:ascii="Arial" w:hAnsi="Arial" w:cs="Arial"/>
                <w:bCs/>
                <w:sz w:val="22"/>
                <w:szCs w:val="22"/>
              </w:rPr>
              <w:t xml:space="preserve">Darryl S. </w:t>
            </w:r>
            <w:proofErr w:type="spellStart"/>
            <w:r w:rsidRPr="00B3359E">
              <w:rPr>
                <w:rFonts w:ascii="Arial" w:hAnsi="Arial" w:cs="Arial"/>
                <w:bCs/>
                <w:sz w:val="22"/>
                <w:szCs w:val="22"/>
              </w:rPr>
              <w:t>Chutka</w:t>
            </w:r>
            <w:proofErr w:type="spellEnd"/>
            <w:r w:rsidRPr="00B3359E">
              <w:rPr>
                <w:rFonts w:ascii="Arial" w:hAnsi="Arial" w:cs="Arial"/>
                <w:bCs/>
                <w:sz w:val="22"/>
                <w:szCs w:val="22"/>
              </w:rPr>
              <w:t xml:space="preserve">, M.D.; Andrew R. </w:t>
            </w:r>
            <w:proofErr w:type="spellStart"/>
            <w:r w:rsidRPr="00B3359E">
              <w:rPr>
                <w:rFonts w:ascii="Arial" w:hAnsi="Arial" w:cs="Arial"/>
                <w:bCs/>
                <w:sz w:val="22"/>
                <w:szCs w:val="22"/>
              </w:rPr>
              <w:t>Jagim</w:t>
            </w:r>
            <w:proofErr w:type="spellEnd"/>
            <w:r w:rsidRPr="00B3359E">
              <w:rPr>
                <w:rFonts w:ascii="Arial" w:hAnsi="Arial" w:cs="Arial"/>
                <w:bCs/>
                <w:sz w:val="22"/>
                <w:szCs w:val="22"/>
              </w:rPr>
              <w:t>, Ph.D.</w:t>
            </w:r>
          </w:p>
          <w:p w14:paraId="4B99056E" w14:textId="77777777" w:rsidR="00133F6E" w:rsidRPr="00941848" w:rsidRDefault="00133F6E" w:rsidP="00E96124">
            <w:pPr>
              <w:rPr>
                <w:rFonts w:ascii="Arial" w:hAnsi="Arial" w:cs="Arial"/>
                <w:bCs/>
                <w:sz w:val="22"/>
                <w:szCs w:val="22"/>
              </w:rPr>
            </w:pPr>
          </w:p>
        </w:tc>
        <w:tc>
          <w:tcPr>
            <w:tcW w:w="3826" w:type="dxa"/>
            <w:shd w:val="clear" w:color="auto" w:fill="auto"/>
          </w:tcPr>
          <w:p w14:paraId="1299C43A" w14:textId="41A4202B" w:rsidR="00133F6E" w:rsidRPr="00941848" w:rsidRDefault="00B3359E" w:rsidP="00E96124">
            <w:pPr>
              <w:rPr>
                <w:rFonts w:ascii="Arial" w:hAnsi="Arial" w:cs="Arial"/>
                <w:bCs/>
                <w:sz w:val="22"/>
                <w:szCs w:val="22"/>
              </w:rPr>
            </w:pPr>
            <w:r w:rsidRPr="00B3359E">
              <w:rPr>
                <w:rFonts w:ascii="Arial" w:hAnsi="Arial" w:cs="Arial"/>
                <w:bCs/>
                <w:sz w:val="22"/>
                <w:szCs w:val="22"/>
              </w:rPr>
              <w:t>Nutritional Supplement Edition: Improving Exercise Endurance and Recovery</w:t>
            </w:r>
          </w:p>
        </w:tc>
        <w:tc>
          <w:tcPr>
            <w:tcW w:w="2717" w:type="dxa"/>
            <w:shd w:val="clear" w:color="auto" w:fill="auto"/>
          </w:tcPr>
          <w:p w14:paraId="4DDBEF00" w14:textId="261F8F09" w:rsidR="00133F6E" w:rsidRPr="00941848" w:rsidRDefault="00603952" w:rsidP="00E96124">
            <w:pPr>
              <w:rPr>
                <w:rFonts w:ascii="Arial" w:hAnsi="Arial" w:cs="Arial"/>
                <w:bCs/>
                <w:sz w:val="22"/>
                <w:szCs w:val="22"/>
              </w:rPr>
            </w:pPr>
            <w:r>
              <w:rPr>
                <w:rFonts w:ascii="Arial" w:hAnsi="Arial" w:cs="Arial"/>
                <w:bCs/>
                <w:sz w:val="22"/>
                <w:szCs w:val="22"/>
              </w:rPr>
              <w:t>0:16:50</w:t>
            </w:r>
          </w:p>
        </w:tc>
      </w:tr>
      <w:tr w:rsidR="00133F6E" w:rsidRPr="00941848" w14:paraId="3461D779" w14:textId="77777777" w:rsidTr="00AF2813">
        <w:tc>
          <w:tcPr>
            <w:tcW w:w="3825" w:type="dxa"/>
            <w:shd w:val="clear" w:color="auto" w:fill="auto"/>
          </w:tcPr>
          <w:p w14:paraId="03DCADD7" w14:textId="77777777" w:rsidR="00B3359E" w:rsidRPr="00B3359E" w:rsidRDefault="00B3359E" w:rsidP="00B3359E">
            <w:pPr>
              <w:rPr>
                <w:rFonts w:ascii="Arial" w:hAnsi="Arial" w:cs="Arial"/>
                <w:bCs/>
                <w:sz w:val="22"/>
                <w:szCs w:val="22"/>
              </w:rPr>
            </w:pPr>
            <w:r w:rsidRPr="00B3359E">
              <w:rPr>
                <w:rFonts w:ascii="Arial" w:hAnsi="Arial" w:cs="Arial"/>
                <w:bCs/>
                <w:sz w:val="22"/>
                <w:szCs w:val="22"/>
              </w:rPr>
              <w:t xml:space="preserve">Darryl S. </w:t>
            </w:r>
            <w:proofErr w:type="spellStart"/>
            <w:r w:rsidRPr="00B3359E">
              <w:rPr>
                <w:rFonts w:ascii="Arial" w:hAnsi="Arial" w:cs="Arial"/>
                <w:bCs/>
                <w:sz w:val="22"/>
                <w:szCs w:val="22"/>
              </w:rPr>
              <w:t>Chutka</w:t>
            </w:r>
            <w:proofErr w:type="spellEnd"/>
            <w:r w:rsidRPr="00B3359E">
              <w:rPr>
                <w:rFonts w:ascii="Arial" w:hAnsi="Arial" w:cs="Arial"/>
                <w:bCs/>
                <w:sz w:val="22"/>
                <w:szCs w:val="22"/>
              </w:rPr>
              <w:t xml:space="preserve">, M.D.; Andrew R. </w:t>
            </w:r>
            <w:proofErr w:type="spellStart"/>
            <w:r w:rsidRPr="00B3359E">
              <w:rPr>
                <w:rFonts w:ascii="Arial" w:hAnsi="Arial" w:cs="Arial"/>
                <w:bCs/>
                <w:sz w:val="22"/>
                <w:szCs w:val="22"/>
              </w:rPr>
              <w:t>Jagim</w:t>
            </w:r>
            <w:proofErr w:type="spellEnd"/>
            <w:r w:rsidRPr="00B3359E">
              <w:rPr>
                <w:rFonts w:ascii="Arial" w:hAnsi="Arial" w:cs="Arial"/>
                <w:bCs/>
                <w:sz w:val="22"/>
                <w:szCs w:val="22"/>
              </w:rPr>
              <w:t>, Ph.D.</w:t>
            </w:r>
          </w:p>
          <w:p w14:paraId="3CF2D8B6" w14:textId="77777777" w:rsidR="00133F6E" w:rsidRPr="00941848" w:rsidRDefault="00133F6E" w:rsidP="00E96124">
            <w:pPr>
              <w:rPr>
                <w:rFonts w:ascii="Arial" w:hAnsi="Arial" w:cs="Arial"/>
                <w:bCs/>
                <w:sz w:val="22"/>
                <w:szCs w:val="22"/>
              </w:rPr>
            </w:pPr>
          </w:p>
        </w:tc>
        <w:tc>
          <w:tcPr>
            <w:tcW w:w="3826" w:type="dxa"/>
            <w:shd w:val="clear" w:color="auto" w:fill="auto"/>
          </w:tcPr>
          <w:p w14:paraId="0FB78278" w14:textId="063F7234" w:rsidR="00133F6E" w:rsidRPr="00941848" w:rsidRDefault="00B3359E" w:rsidP="00E96124">
            <w:pPr>
              <w:rPr>
                <w:rFonts w:ascii="Arial" w:hAnsi="Arial" w:cs="Arial"/>
                <w:bCs/>
                <w:sz w:val="22"/>
                <w:szCs w:val="22"/>
              </w:rPr>
            </w:pPr>
            <w:r w:rsidRPr="00B3359E">
              <w:rPr>
                <w:rFonts w:ascii="Arial" w:hAnsi="Arial" w:cs="Arial"/>
                <w:bCs/>
                <w:sz w:val="22"/>
                <w:szCs w:val="22"/>
              </w:rPr>
              <w:t>Nutritional Supplements Edition: Strength, Power, and Overall Performance</w:t>
            </w:r>
          </w:p>
        </w:tc>
        <w:tc>
          <w:tcPr>
            <w:tcW w:w="2717" w:type="dxa"/>
            <w:shd w:val="clear" w:color="auto" w:fill="auto"/>
          </w:tcPr>
          <w:p w14:paraId="1FC39945" w14:textId="296B6CF9" w:rsidR="00133F6E" w:rsidRPr="00941848" w:rsidRDefault="00C9304E" w:rsidP="00E96124">
            <w:pPr>
              <w:rPr>
                <w:rFonts w:ascii="Arial" w:hAnsi="Arial" w:cs="Arial"/>
                <w:bCs/>
                <w:sz w:val="22"/>
                <w:szCs w:val="22"/>
              </w:rPr>
            </w:pPr>
            <w:r>
              <w:rPr>
                <w:rFonts w:ascii="Arial" w:hAnsi="Arial" w:cs="Arial"/>
                <w:bCs/>
                <w:sz w:val="22"/>
                <w:szCs w:val="22"/>
              </w:rPr>
              <w:t>0:23:19</w:t>
            </w:r>
          </w:p>
        </w:tc>
      </w:tr>
      <w:tr w:rsidR="00133F6E" w:rsidRPr="00941848" w14:paraId="0562CB0E" w14:textId="77777777" w:rsidTr="00AF2813">
        <w:tc>
          <w:tcPr>
            <w:tcW w:w="3825" w:type="dxa"/>
            <w:shd w:val="clear" w:color="auto" w:fill="auto"/>
          </w:tcPr>
          <w:p w14:paraId="34CE0A41" w14:textId="07C04B4D" w:rsidR="00133F6E" w:rsidRPr="00941848" w:rsidRDefault="00B3359E" w:rsidP="00E96124">
            <w:pPr>
              <w:rPr>
                <w:rFonts w:ascii="Arial" w:hAnsi="Arial" w:cs="Arial"/>
                <w:bCs/>
                <w:sz w:val="22"/>
                <w:szCs w:val="22"/>
              </w:rPr>
            </w:pPr>
            <w:r w:rsidRPr="00B3359E">
              <w:rPr>
                <w:rFonts w:ascii="Arial" w:hAnsi="Arial" w:cs="Arial"/>
                <w:bCs/>
                <w:sz w:val="22"/>
                <w:szCs w:val="22"/>
              </w:rPr>
              <w:t xml:space="preserve">Darryl S. </w:t>
            </w:r>
            <w:proofErr w:type="spellStart"/>
            <w:r w:rsidRPr="00B3359E">
              <w:rPr>
                <w:rFonts w:ascii="Arial" w:hAnsi="Arial" w:cs="Arial"/>
                <w:bCs/>
                <w:sz w:val="22"/>
                <w:szCs w:val="22"/>
              </w:rPr>
              <w:t>Chutka</w:t>
            </w:r>
            <w:proofErr w:type="spellEnd"/>
            <w:r w:rsidRPr="00B3359E">
              <w:rPr>
                <w:rFonts w:ascii="Arial" w:hAnsi="Arial" w:cs="Arial"/>
                <w:bCs/>
                <w:sz w:val="22"/>
                <w:szCs w:val="22"/>
              </w:rPr>
              <w:t xml:space="preserve">, M.D.; Andrew R. </w:t>
            </w:r>
            <w:proofErr w:type="spellStart"/>
            <w:r w:rsidRPr="00B3359E">
              <w:rPr>
                <w:rFonts w:ascii="Arial" w:hAnsi="Arial" w:cs="Arial"/>
                <w:bCs/>
                <w:sz w:val="22"/>
                <w:szCs w:val="22"/>
              </w:rPr>
              <w:t>Jagim</w:t>
            </w:r>
            <w:proofErr w:type="spellEnd"/>
            <w:r w:rsidRPr="00B3359E">
              <w:rPr>
                <w:rFonts w:ascii="Arial" w:hAnsi="Arial" w:cs="Arial"/>
                <w:bCs/>
                <w:sz w:val="22"/>
                <w:szCs w:val="22"/>
              </w:rPr>
              <w:t>, Ph.D.</w:t>
            </w:r>
          </w:p>
        </w:tc>
        <w:tc>
          <w:tcPr>
            <w:tcW w:w="3826" w:type="dxa"/>
            <w:shd w:val="clear" w:color="auto" w:fill="auto"/>
          </w:tcPr>
          <w:p w14:paraId="17D0B17C" w14:textId="77777777" w:rsidR="00B3359E" w:rsidRPr="00B3359E" w:rsidRDefault="00B3359E" w:rsidP="00B3359E">
            <w:pPr>
              <w:rPr>
                <w:rFonts w:ascii="Arial" w:hAnsi="Arial" w:cs="Arial"/>
                <w:bCs/>
                <w:sz w:val="22"/>
                <w:szCs w:val="22"/>
              </w:rPr>
            </w:pPr>
            <w:r w:rsidRPr="00B3359E">
              <w:rPr>
                <w:rFonts w:ascii="Arial" w:hAnsi="Arial" w:cs="Arial"/>
                <w:bCs/>
                <w:sz w:val="22"/>
                <w:szCs w:val="22"/>
              </w:rPr>
              <w:t>Nutritional Supplements Edition: Weight Loss and Thermogenesis</w:t>
            </w:r>
          </w:p>
          <w:p w14:paraId="62EBF3C5" w14:textId="77777777" w:rsidR="00133F6E" w:rsidRPr="00941848" w:rsidRDefault="00133F6E" w:rsidP="00E96124">
            <w:pPr>
              <w:rPr>
                <w:rFonts w:ascii="Arial" w:hAnsi="Arial" w:cs="Arial"/>
                <w:bCs/>
                <w:sz w:val="22"/>
                <w:szCs w:val="22"/>
              </w:rPr>
            </w:pPr>
          </w:p>
        </w:tc>
        <w:tc>
          <w:tcPr>
            <w:tcW w:w="2717" w:type="dxa"/>
            <w:shd w:val="clear" w:color="auto" w:fill="auto"/>
          </w:tcPr>
          <w:p w14:paraId="6D98A12B" w14:textId="1FF0FDB1" w:rsidR="00133F6E" w:rsidRPr="00941848" w:rsidRDefault="00C9304E" w:rsidP="00E96124">
            <w:pPr>
              <w:rPr>
                <w:rFonts w:ascii="Arial" w:hAnsi="Arial" w:cs="Arial"/>
                <w:bCs/>
                <w:sz w:val="22"/>
                <w:szCs w:val="22"/>
              </w:rPr>
            </w:pPr>
            <w:r>
              <w:rPr>
                <w:rFonts w:ascii="Arial" w:hAnsi="Arial" w:cs="Arial"/>
                <w:bCs/>
                <w:sz w:val="22"/>
                <w:szCs w:val="22"/>
              </w:rPr>
              <w:t>0:20:27</w:t>
            </w:r>
          </w:p>
        </w:tc>
      </w:tr>
      <w:tr w:rsidR="00133F6E" w:rsidRPr="00941848" w14:paraId="2946DB82" w14:textId="77777777" w:rsidTr="00AF2813">
        <w:tc>
          <w:tcPr>
            <w:tcW w:w="3825" w:type="dxa"/>
            <w:shd w:val="clear" w:color="auto" w:fill="auto"/>
          </w:tcPr>
          <w:p w14:paraId="5997CC1D" w14:textId="7485FD24" w:rsidR="00133F6E" w:rsidRPr="00941848" w:rsidRDefault="00B3359E" w:rsidP="00E96124">
            <w:pPr>
              <w:rPr>
                <w:rFonts w:ascii="Arial" w:hAnsi="Arial" w:cs="Arial"/>
                <w:bCs/>
                <w:sz w:val="22"/>
                <w:szCs w:val="22"/>
              </w:rPr>
            </w:pPr>
            <w:r w:rsidRPr="00B3359E">
              <w:rPr>
                <w:rFonts w:ascii="Arial" w:hAnsi="Arial" w:cs="Arial"/>
                <w:bCs/>
                <w:sz w:val="22"/>
                <w:szCs w:val="22"/>
              </w:rPr>
              <w:t xml:space="preserve">Darryl S. </w:t>
            </w:r>
            <w:proofErr w:type="spellStart"/>
            <w:r w:rsidRPr="00B3359E">
              <w:rPr>
                <w:rFonts w:ascii="Arial" w:hAnsi="Arial" w:cs="Arial"/>
                <w:bCs/>
                <w:sz w:val="22"/>
                <w:szCs w:val="22"/>
              </w:rPr>
              <w:t>Chutka</w:t>
            </w:r>
            <w:proofErr w:type="spellEnd"/>
            <w:r w:rsidRPr="00B3359E">
              <w:rPr>
                <w:rFonts w:ascii="Arial" w:hAnsi="Arial" w:cs="Arial"/>
                <w:bCs/>
                <w:sz w:val="22"/>
                <w:szCs w:val="22"/>
              </w:rPr>
              <w:t xml:space="preserve">, M.D.; Andrew R. </w:t>
            </w:r>
            <w:proofErr w:type="spellStart"/>
            <w:r w:rsidRPr="00B3359E">
              <w:rPr>
                <w:rFonts w:ascii="Arial" w:hAnsi="Arial" w:cs="Arial"/>
                <w:bCs/>
                <w:sz w:val="22"/>
                <w:szCs w:val="22"/>
              </w:rPr>
              <w:t>Jagim</w:t>
            </w:r>
            <w:proofErr w:type="spellEnd"/>
            <w:r w:rsidRPr="00B3359E">
              <w:rPr>
                <w:rFonts w:ascii="Arial" w:hAnsi="Arial" w:cs="Arial"/>
                <w:bCs/>
                <w:sz w:val="22"/>
                <w:szCs w:val="22"/>
              </w:rPr>
              <w:t>, Ph.D.</w:t>
            </w:r>
          </w:p>
        </w:tc>
        <w:tc>
          <w:tcPr>
            <w:tcW w:w="3826" w:type="dxa"/>
            <w:shd w:val="clear" w:color="auto" w:fill="auto"/>
          </w:tcPr>
          <w:p w14:paraId="2F4791C6" w14:textId="05272BA7" w:rsidR="00B3359E" w:rsidRPr="00B3359E" w:rsidRDefault="00B3359E" w:rsidP="00B3359E">
            <w:pPr>
              <w:rPr>
                <w:rFonts w:ascii="Arial" w:hAnsi="Arial" w:cs="Arial"/>
                <w:bCs/>
                <w:sz w:val="22"/>
                <w:szCs w:val="22"/>
              </w:rPr>
            </w:pPr>
            <w:r w:rsidRPr="00B3359E">
              <w:rPr>
                <w:rFonts w:ascii="Arial" w:hAnsi="Arial" w:cs="Arial"/>
                <w:bCs/>
                <w:sz w:val="22"/>
                <w:szCs w:val="22"/>
              </w:rPr>
              <w:t xml:space="preserve">Nutritional Supplements Edition: </w:t>
            </w:r>
            <w:r w:rsidR="00AF2813">
              <w:rPr>
                <w:rFonts w:ascii="Arial" w:hAnsi="Arial" w:cs="Arial"/>
                <w:bCs/>
                <w:sz w:val="22"/>
                <w:szCs w:val="22"/>
              </w:rPr>
              <w:t>Research and Regulation</w:t>
            </w:r>
          </w:p>
          <w:p w14:paraId="110FFD37" w14:textId="77777777" w:rsidR="00133F6E" w:rsidRPr="00941848" w:rsidRDefault="00133F6E" w:rsidP="00E96124">
            <w:pPr>
              <w:rPr>
                <w:rFonts w:ascii="Arial" w:hAnsi="Arial" w:cs="Arial"/>
                <w:bCs/>
                <w:sz w:val="22"/>
                <w:szCs w:val="22"/>
              </w:rPr>
            </w:pPr>
          </w:p>
        </w:tc>
        <w:tc>
          <w:tcPr>
            <w:tcW w:w="2717" w:type="dxa"/>
            <w:shd w:val="clear" w:color="auto" w:fill="auto"/>
          </w:tcPr>
          <w:p w14:paraId="6B699379" w14:textId="71807034" w:rsidR="00133F6E" w:rsidRPr="00941848" w:rsidRDefault="00C9304E" w:rsidP="00E96124">
            <w:pPr>
              <w:rPr>
                <w:rFonts w:ascii="Arial" w:hAnsi="Arial" w:cs="Arial"/>
                <w:bCs/>
                <w:sz w:val="22"/>
                <w:szCs w:val="22"/>
              </w:rPr>
            </w:pPr>
            <w:r>
              <w:rPr>
                <w:rFonts w:ascii="Arial" w:hAnsi="Arial" w:cs="Arial"/>
                <w:bCs/>
                <w:sz w:val="22"/>
                <w:szCs w:val="22"/>
              </w:rPr>
              <w:t>0:17:52</w:t>
            </w:r>
          </w:p>
        </w:tc>
      </w:tr>
      <w:tr w:rsidR="00133F6E" w:rsidRPr="00941848" w14:paraId="3FE9F23F" w14:textId="77777777" w:rsidTr="00AF2813">
        <w:tc>
          <w:tcPr>
            <w:tcW w:w="3825" w:type="dxa"/>
            <w:shd w:val="clear" w:color="auto" w:fill="auto"/>
          </w:tcPr>
          <w:p w14:paraId="75A6F7BE" w14:textId="77777777" w:rsidR="00603952" w:rsidRPr="00603952" w:rsidRDefault="00603952" w:rsidP="00603952">
            <w:pPr>
              <w:rPr>
                <w:rFonts w:ascii="Arial" w:hAnsi="Arial" w:cs="Arial"/>
                <w:bCs/>
                <w:sz w:val="22"/>
                <w:szCs w:val="22"/>
              </w:rPr>
            </w:pPr>
            <w:r w:rsidRPr="00603952">
              <w:rPr>
                <w:rFonts w:ascii="Arial" w:hAnsi="Arial" w:cs="Arial"/>
                <w:bCs/>
                <w:sz w:val="22"/>
                <w:szCs w:val="22"/>
              </w:rPr>
              <w:t xml:space="preserve">Darryl S. </w:t>
            </w:r>
            <w:proofErr w:type="spellStart"/>
            <w:r w:rsidRPr="00603952">
              <w:rPr>
                <w:rFonts w:ascii="Arial" w:hAnsi="Arial" w:cs="Arial"/>
                <w:bCs/>
                <w:sz w:val="22"/>
                <w:szCs w:val="22"/>
              </w:rPr>
              <w:t>Chutka</w:t>
            </w:r>
            <w:proofErr w:type="spellEnd"/>
            <w:r w:rsidRPr="00603952">
              <w:rPr>
                <w:rFonts w:ascii="Arial" w:hAnsi="Arial" w:cs="Arial"/>
                <w:bCs/>
                <w:sz w:val="22"/>
                <w:szCs w:val="22"/>
              </w:rPr>
              <w:t xml:space="preserve">, M.D.; Jacob L. Erickson, D.O.; Andrew R. </w:t>
            </w:r>
            <w:proofErr w:type="spellStart"/>
            <w:r w:rsidRPr="00603952">
              <w:rPr>
                <w:rFonts w:ascii="Arial" w:hAnsi="Arial" w:cs="Arial"/>
                <w:bCs/>
                <w:sz w:val="22"/>
                <w:szCs w:val="22"/>
              </w:rPr>
              <w:t>Jagim</w:t>
            </w:r>
            <w:proofErr w:type="spellEnd"/>
            <w:r w:rsidRPr="00603952">
              <w:rPr>
                <w:rFonts w:ascii="Arial" w:hAnsi="Arial" w:cs="Arial"/>
                <w:bCs/>
                <w:sz w:val="22"/>
                <w:szCs w:val="22"/>
              </w:rPr>
              <w:t>, Ph.D.</w:t>
            </w:r>
          </w:p>
          <w:p w14:paraId="1F72F646" w14:textId="77777777" w:rsidR="00133F6E" w:rsidRPr="00941848" w:rsidRDefault="00133F6E" w:rsidP="00E96124">
            <w:pPr>
              <w:rPr>
                <w:rFonts w:ascii="Arial" w:hAnsi="Arial" w:cs="Arial"/>
                <w:bCs/>
                <w:sz w:val="22"/>
                <w:szCs w:val="22"/>
              </w:rPr>
            </w:pPr>
          </w:p>
        </w:tc>
        <w:tc>
          <w:tcPr>
            <w:tcW w:w="3826" w:type="dxa"/>
            <w:shd w:val="clear" w:color="auto" w:fill="auto"/>
          </w:tcPr>
          <w:p w14:paraId="08E58BBD" w14:textId="77777777" w:rsidR="00603952" w:rsidRPr="00603952" w:rsidRDefault="00603952" w:rsidP="00603952">
            <w:pPr>
              <w:rPr>
                <w:rFonts w:ascii="Arial" w:hAnsi="Arial" w:cs="Arial"/>
                <w:bCs/>
                <w:sz w:val="22"/>
                <w:szCs w:val="22"/>
              </w:rPr>
            </w:pPr>
            <w:r w:rsidRPr="00603952">
              <w:rPr>
                <w:rFonts w:ascii="Arial" w:hAnsi="Arial" w:cs="Arial"/>
                <w:bCs/>
                <w:sz w:val="22"/>
                <w:szCs w:val="22"/>
              </w:rPr>
              <w:t>Nutritional Supplements Edition: Lab Orders and Screening Tools</w:t>
            </w:r>
          </w:p>
          <w:p w14:paraId="08CE6F91" w14:textId="77777777" w:rsidR="00133F6E" w:rsidRPr="00941848" w:rsidRDefault="00133F6E" w:rsidP="00E96124">
            <w:pPr>
              <w:rPr>
                <w:rFonts w:ascii="Arial" w:hAnsi="Arial" w:cs="Arial"/>
                <w:bCs/>
                <w:sz w:val="22"/>
                <w:szCs w:val="22"/>
              </w:rPr>
            </w:pPr>
          </w:p>
        </w:tc>
        <w:tc>
          <w:tcPr>
            <w:tcW w:w="2717" w:type="dxa"/>
            <w:shd w:val="clear" w:color="auto" w:fill="auto"/>
          </w:tcPr>
          <w:p w14:paraId="61CDCEAD" w14:textId="444EE4D6" w:rsidR="00133F6E" w:rsidRPr="00941848" w:rsidRDefault="00C9304E" w:rsidP="00E96124">
            <w:pPr>
              <w:rPr>
                <w:rFonts w:ascii="Arial" w:hAnsi="Arial" w:cs="Arial"/>
                <w:bCs/>
                <w:sz w:val="22"/>
                <w:szCs w:val="22"/>
              </w:rPr>
            </w:pPr>
            <w:r>
              <w:rPr>
                <w:rFonts w:ascii="Arial" w:hAnsi="Arial" w:cs="Arial"/>
                <w:bCs/>
                <w:sz w:val="22"/>
                <w:szCs w:val="22"/>
              </w:rPr>
              <w:t>0:25:06</w:t>
            </w:r>
          </w:p>
        </w:tc>
      </w:tr>
    </w:tbl>
    <w:p w14:paraId="6BB9E253" w14:textId="77777777" w:rsidR="00133F6E" w:rsidRDefault="00133F6E" w:rsidP="00E96124">
      <w:pPr>
        <w:rPr>
          <w:rFonts w:ascii="Arial" w:hAnsi="Arial" w:cs="Arial"/>
          <w:b/>
          <w:sz w:val="22"/>
          <w:szCs w:val="22"/>
          <w:u w:val="single"/>
        </w:rPr>
      </w:pPr>
    </w:p>
    <w:p w14:paraId="23DE523C" w14:textId="77777777" w:rsidR="00133F6E" w:rsidRDefault="00133F6E" w:rsidP="00E96124">
      <w:pPr>
        <w:rPr>
          <w:rFonts w:ascii="Arial" w:hAnsi="Arial" w:cs="Arial"/>
          <w:b/>
          <w:sz w:val="22"/>
          <w:szCs w:val="22"/>
          <w:u w:val="single"/>
        </w:rPr>
      </w:pPr>
    </w:p>
    <w:p w14:paraId="3E22F6F8" w14:textId="77777777" w:rsidR="00780189" w:rsidRPr="00FA6C46" w:rsidRDefault="00780189" w:rsidP="00E96124">
      <w:pPr>
        <w:rPr>
          <w:rFonts w:ascii="Arial" w:hAnsi="Arial" w:cs="Arial"/>
          <w:b/>
          <w:sz w:val="22"/>
          <w:szCs w:val="22"/>
          <w:u w:val="single"/>
        </w:rPr>
      </w:pPr>
      <w:r w:rsidRPr="00FA6C46">
        <w:rPr>
          <w:rFonts w:ascii="Arial" w:hAnsi="Arial" w:cs="Arial"/>
          <w:b/>
          <w:sz w:val="22"/>
          <w:szCs w:val="22"/>
          <w:u w:val="single"/>
        </w:rPr>
        <w:t>Acknowledgement of Commercial Support</w:t>
      </w:r>
      <w:r w:rsidR="00812C60">
        <w:rPr>
          <w:rFonts w:ascii="Arial" w:hAnsi="Arial" w:cs="Arial"/>
          <w:b/>
          <w:sz w:val="22"/>
          <w:szCs w:val="22"/>
          <w:u w:val="single"/>
        </w:rPr>
        <w:t xml:space="preserve"> </w:t>
      </w:r>
    </w:p>
    <w:p w14:paraId="45B142DC" w14:textId="77777777" w:rsidR="005C44C7" w:rsidRDefault="009B686C" w:rsidP="00E96124">
      <w:pPr>
        <w:rPr>
          <w:rFonts w:ascii="Arial" w:hAnsi="Arial" w:cs="Arial"/>
          <w:sz w:val="22"/>
          <w:szCs w:val="22"/>
        </w:rPr>
      </w:pPr>
      <w:r w:rsidRPr="00953211">
        <w:rPr>
          <w:rFonts w:ascii="Arial" w:hAnsi="Arial" w:cs="Arial"/>
          <w:sz w:val="22"/>
          <w:szCs w:val="22"/>
        </w:rPr>
        <w:t xml:space="preserve"> </w:t>
      </w:r>
      <w:r w:rsidR="00780189" w:rsidRPr="00953211">
        <w:rPr>
          <w:rFonts w:ascii="Arial" w:hAnsi="Arial" w:cs="Arial"/>
          <w:sz w:val="22"/>
          <w:szCs w:val="22"/>
        </w:rPr>
        <w:t>No commercial support was received in the p</w:t>
      </w:r>
      <w:r w:rsidR="00DB2E40" w:rsidRPr="00953211">
        <w:rPr>
          <w:rFonts w:ascii="Arial" w:hAnsi="Arial" w:cs="Arial"/>
          <w:sz w:val="22"/>
          <w:szCs w:val="22"/>
        </w:rPr>
        <w:t xml:space="preserve">roduction of this </w:t>
      </w:r>
      <w:r w:rsidR="00FA6C46" w:rsidRPr="00953211">
        <w:rPr>
          <w:rFonts w:ascii="Arial" w:hAnsi="Arial" w:cs="Arial"/>
          <w:sz w:val="22"/>
          <w:szCs w:val="22"/>
        </w:rPr>
        <w:t>activity.</w:t>
      </w:r>
      <w:r w:rsidR="005C44C7">
        <w:rPr>
          <w:rFonts w:ascii="Arial" w:hAnsi="Arial" w:cs="Arial"/>
          <w:sz w:val="22"/>
          <w:szCs w:val="22"/>
        </w:rPr>
        <w:t xml:space="preserve">      </w:t>
      </w:r>
    </w:p>
    <w:p w14:paraId="52E56223" w14:textId="77777777" w:rsidR="00953211" w:rsidRDefault="00953211" w:rsidP="00E96124">
      <w:pPr>
        <w:rPr>
          <w:rFonts w:ascii="Arial" w:hAnsi="Arial" w:cs="Arial"/>
          <w:sz w:val="22"/>
          <w:szCs w:val="22"/>
        </w:rPr>
      </w:pPr>
    </w:p>
    <w:p w14:paraId="09D47332" w14:textId="77777777" w:rsidR="00780189" w:rsidRPr="00FA6C46" w:rsidRDefault="00780189" w:rsidP="00E96124">
      <w:pPr>
        <w:rPr>
          <w:rFonts w:ascii="Arial" w:hAnsi="Arial" w:cs="Arial"/>
          <w:b/>
          <w:sz w:val="22"/>
          <w:szCs w:val="22"/>
          <w:u w:val="single"/>
        </w:rPr>
      </w:pPr>
      <w:r w:rsidRPr="00FA6C46">
        <w:rPr>
          <w:rFonts w:ascii="Arial" w:hAnsi="Arial" w:cs="Arial"/>
          <w:b/>
          <w:sz w:val="22"/>
          <w:szCs w:val="22"/>
          <w:u w:val="single"/>
        </w:rPr>
        <w:t>Faculty and Course Director Listing and Credentials</w:t>
      </w:r>
    </w:p>
    <w:p w14:paraId="66F8D6FF" w14:textId="77777777" w:rsidR="00780189" w:rsidRPr="00953211" w:rsidRDefault="00953211" w:rsidP="00E96124">
      <w:pPr>
        <w:rPr>
          <w:rFonts w:ascii="Arial" w:hAnsi="Arial" w:cs="Arial"/>
          <w:sz w:val="22"/>
          <w:szCs w:val="22"/>
        </w:rPr>
      </w:pPr>
      <w:r w:rsidRPr="00953211">
        <w:rPr>
          <w:rFonts w:ascii="Arial" w:hAnsi="Arial" w:cs="Arial"/>
          <w:sz w:val="22"/>
          <w:szCs w:val="22"/>
        </w:rPr>
        <w:t xml:space="preserve">Darryl </w:t>
      </w:r>
      <w:proofErr w:type="spellStart"/>
      <w:r w:rsidRPr="00953211">
        <w:rPr>
          <w:rFonts w:ascii="Arial" w:hAnsi="Arial" w:cs="Arial"/>
          <w:sz w:val="22"/>
          <w:szCs w:val="22"/>
        </w:rPr>
        <w:t>Chutka</w:t>
      </w:r>
      <w:proofErr w:type="spellEnd"/>
      <w:r w:rsidRPr="00953211">
        <w:rPr>
          <w:rFonts w:ascii="Arial" w:hAnsi="Arial" w:cs="Arial"/>
          <w:sz w:val="22"/>
          <w:szCs w:val="22"/>
        </w:rPr>
        <w:t>, M</w:t>
      </w:r>
      <w:r>
        <w:rPr>
          <w:rFonts w:ascii="Arial" w:hAnsi="Arial" w:cs="Arial"/>
          <w:sz w:val="22"/>
          <w:szCs w:val="22"/>
        </w:rPr>
        <w:t>.</w:t>
      </w:r>
      <w:r w:rsidRPr="00953211">
        <w:rPr>
          <w:rFonts w:ascii="Arial" w:hAnsi="Arial" w:cs="Arial"/>
          <w:sz w:val="22"/>
          <w:szCs w:val="22"/>
        </w:rPr>
        <w:t>D</w:t>
      </w:r>
      <w:r>
        <w:rPr>
          <w:rFonts w:ascii="Arial" w:hAnsi="Arial" w:cs="Arial"/>
          <w:sz w:val="22"/>
          <w:szCs w:val="22"/>
        </w:rPr>
        <w:t>.</w:t>
      </w:r>
    </w:p>
    <w:p w14:paraId="6B90A157" w14:textId="5CF81256" w:rsidR="00953211" w:rsidRPr="00953211" w:rsidRDefault="00953211" w:rsidP="00E96124">
      <w:pPr>
        <w:rPr>
          <w:rFonts w:ascii="Arial" w:hAnsi="Arial" w:cs="Arial"/>
          <w:sz w:val="22"/>
          <w:szCs w:val="22"/>
        </w:rPr>
      </w:pPr>
      <w:r w:rsidRPr="00953211">
        <w:rPr>
          <w:rFonts w:ascii="Arial" w:hAnsi="Arial" w:cs="Arial"/>
          <w:sz w:val="22"/>
          <w:szCs w:val="22"/>
        </w:rPr>
        <w:t xml:space="preserve">Andrew </w:t>
      </w:r>
      <w:proofErr w:type="spellStart"/>
      <w:r w:rsidRPr="00953211">
        <w:rPr>
          <w:rFonts w:ascii="Arial" w:hAnsi="Arial" w:cs="Arial"/>
          <w:sz w:val="22"/>
          <w:szCs w:val="22"/>
        </w:rPr>
        <w:t>Ja</w:t>
      </w:r>
      <w:r w:rsidR="00B3359E">
        <w:rPr>
          <w:rFonts w:ascii="Arial" w:hAnsi="Arial" w:cs="Arial"/>
          <w:sz w:val="22"/>
          <w:szCs w:val="22"/>
        </w:rPr>
        <w:t>g</w:t>
      </w:r>
      <w:r w:rsidRPr="00953211">
        <w:rPr>
          <w:rFonts w:ascii="Arial" w:hAnsi="Arial" w:cs="Arial"/>
          <w:sz w:val="22"/>
          <w:szCs w:val="22"/>
        </w:rPr>
        <w:t>im</w:t>
      </w:r>
      <w:proofErr w:type="spellEnd"/>
      <w:r w:rsidRPr="00953211">
        <w:rPr>
          <w:rFonts w:ascii="Arial" w:hAnsi="Arial" w:cs="Arial"/>
          <w:sz w:val="22"/>
          <w:szCs w:val="22"/>
        </w:rPr>
        <w:t>, Ph</w:t>
      </w:r>
      <w:r>
        <w:rPr>
          <w:rFonts w:ascii="Arial" w:hAnsi="Arial" w:cs="Arial"/>
          <w:sz w:val="22"/>
          <w:szCs w:val="22"/>
        </w:rPr>
        <w:t>.</w:t>
      </w:r>
      <w:r w:rsidRPr="00953211">
        <w:rPr>
          <w:rFonts w:ascii="Arial" w:hAnsi="Arial" w:cs="Arial"/>
          <w:sz w:val="22"/>
          <w:szCs w:val="22"/>
        </w:rPr>
        <w:t>D</w:t>
      </w:r>
      <w:r>
        <w:rPr>
          <w:rFonts w:ascii="Arial" w:hAnsi="Arial" w:cs="Arial"/>
          <w:sz w:val="22"/>
          <w:szCs w:val="22"/>
        </w:rPr>
        <w:t>.</w:t>
      </w:r>
    </w:p>
    <w:p w14:paraId="07547A01" w14:textId="77777777" w:rsidR="009B686C" w:rsidRPr="00DB2E40" w:rsidRDefault="009B686C" w:rsidP="00E96124">
      <w:pPr>
        <w:rPr>
          <w:rFonts w:ascii="Arial" w:hAnsi="Arial" w:cs="Arial"/>
          <w:sz w:val="22"/>
          <w:szCs w:val="22"/>
          <w:highlight w:val="yellow"/>
        </w:rPr>
      </w:pPr>
    </w:p>
    <w:p w14:paraId="03401E4E" w14:textId="77777777" w:rsidR="009B686C" w:rsidRPr="00FA6C46" w:rsidRDefault="00953211" w:rsidP="00E96124">
      <w:pPr>
        <w:rPr>
          <w:rFonts w:ascii="Arial" w:hAnsi="Arial" w:cs="Arial"/>
          <w:sz w:val="22"/>
          <w:szCs w:val="22"/>
        </w:rPr>
      </w:pPr>
      <w:r w:rsidRPr="00953211">
        <w:rPr>
          <w:rFonts w:ascii="Arial" w:hAnsi="Arial" w:cs="Arial"/>
          <w:sz w:val="22"/>
          <w:szCs w:val="22"/>
        </w:rPr>
        <w:t>Jacob Erikson, D.O.</w:t>
      </w:r>
    </w:p>
    <w:p w14:paraId="22476010" w14:textId="77777777" w:rsidR="00780189" w:rsidRPr="0081616B" w:rsidRDefault="00CF4CDD" w:rsidP="00906A07">
      <w:pPr>
        <w:rPr>
          <w:rFonts w:ascii="Arial" w:hAnsi="Arial" w:cs="Arial"/>
          <w:b/>
          <w:sz w:val="22"/>
          <w:szCs w:val="22"/>
          <w:u w:val="single"/>
        </w:rPr>
      </w:pPr>
      <w:r>
        <w:rPr>
          <w:rFonts w:ascii="Arial" w:hAnsi="Arial" w:cs="Arial"/>
          <w:sz w:val="22"/>
          <w:szCs w:val="22"/>
          <w:highlight w:val="yellow"/>
        </w:rPr>
        <w:lastRenderedPageBreak/>
        <w:br/>
      </w:r>
      <w:r w:rsidR="0081616B" w:rsidRPr="00C15371">
        <w:rPr>
          <w:rFonts w:ascii="Arial" w:hAnsi="Arial" w:cs="Arial"/>
          <w:b/>
          <w:sz w:val="22"/>
          <w:szCs w:val="22"/>
          <w:u w:val="single"/>
        </w:rPr>
        <w:t xml:space="preserve">Copyright </w:t>
      </w:r>
      <w:r w:rsidR="0081616B">
        <w:rPr>
          <w:rFonts w:ascii="Arial" w:hAnsi="Arial" w:cs="Arial"/>
          <w:b/>
          <w:sz w:val="22"/>
          <w:szCs w:val="22"/>
        </w:rPr>
        <w:br/>
      </w:r>
      <w:r w:rsidRPr="00FA6C46">
        <w:rPr>
          <w:rFonts w:ascii="Arial" w:hAnsi="Arial" w:cs="Arial"/>
          <w:sz w:val="22"/>
          <w:szCs w:val="22"/>
        </w:rPr>
        <w:t xml:space="preserve">Mayo Foundation for Medical Education and Research.  All rights reserved.  Copyright </w:t>
      </w:r>
      <w:r w:rsidR="00953211">
        <w:rPr>
          <w:rFonts w:ascii="Arial" w:hAnsi="Arial" w:cs="Arial"/>
          <w:sz w:val="22"/>
          <w:szCs w:val="22"/>
        </w:rPr>
        <w:t>2021</w:t>
      </w:r>
    </w:p>
    <w:sectPr w:rsidR="00780189" w:rsidRPr="0081616B" w:rsidSect="0081616B">
      <w:pgSz w:w="12240" w:h="15840"/>
      <w:pgMar w:top="720" w:right="259"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E40"/>
    <w:multiLevelType w:val="hybridMultilevel"/>
    <w:tmpl w:val="AE28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F6559"/>
    <w:multiLevelType w:val="hybridMultilevel"/>
    <w:tmpl w:val="1AF20E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471A1B"/>
    <w:multiLevelType w:val="multilevel"/>
    <w:tmpl w:val="5D90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D3E55"/>
    <w:multiLevelType w:val="hybridMultilevel"/>
    <w:tmpl w:val="DD1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667CE"/>
    <w:multiLevelType w:val="multilevel"/>
    <w:tmpl w:val="08B0A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86711"/>
    <w:multiLevelType w:val="multilevel"/>
    <w:tmpl w:val="AE78B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436BBE"/>
    <w:multiLevelType w:val="hybridMultilevel"/>
    <w:tmpl w:val="44782CE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A0D0877"/>
    <w:multiLevelType w:val="hybridMultilevel"/>
    <w:tmpl w:val="CFA6CD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42"/>
    <w:rsid w:val="0010507D"/>
    <w:rsid w:val="00133F6E"/>
    <w:rsid w:val="001B356F"/>
    <w:rsid w:val="001F6951"/>
    <w:rsid w:val="00207130"/>
    <w:rsid w:val="00217097"/>
    <w:rsid w:val="002A7023"/>
    <w:rsid w:val="002D19C6"/>
    <w:rsid w:val="00302D32"/>
    <w:rsid w:val="00365AAB"/>
    <w:rsid w:val="00371850"/>
    <w:rsid w:val="00381C2B"/>
    <w:rsid w:val="003C1E43"/>
    <w:rsid w:val="004843FA"/>
    <w:rsid w:val="00490207"/>
    <w:rsid w:val="004B28B9"/>
    <w:rsid w:val="0051170A"/>
    <w:rsid w:val="00526842"/>
    <w:rsid w:val="00563CA8"/>
    <w:rsid w:val="00570A9F"/>
    <w:rsid w:val="00587CDC"/>
    <w:rsid w:val="00590816"/>
    <w:rsid w:val="005975A9"/>
    <w:rsid w:val="005B372D"/>
    <w:rsid w:val="005C44C7"/>
    <w:rsid w:val="005E11AA"/>
    <w:rsid w:val="00603952"/>
    <w:rsid w:val="0063189B"/>
    <w:rsid w:val="00671BD4"/>
    <w:rsid w:val="006B4F2C"/>
    <w:rsid w:val="006B6487"/>
    <w:rsid w:val="007175A6"/>
    <w:rsid w:val="00780189"/>
    <w:rsid w:val="007B4388"/>
    <w:rsid w:val="007D66DA"/>
    <w:rsid w:val="007E502D"/>
    <w:rsid w:val="00812C60"/>
    <w:rsid w:val="0081616B"/>
    <w:rsid w:val="0085713E"/>
    <w:rsid w:val="00891EE9"/>
    <w:rsid w:val="00894D4E"/>
    <w:rsid w:val="008A607D"/>
    <w:rsid w:val="00906A07"/>
    <w:rsid w:val="00941848"/>
    <w:rsid w:val="00953211"/>
    <w:rsid w:val="009A4DF5"/>
    <w:rsid w:val="009B686C"/>
    <w:rsid w:val="009D4ED2"/>
    <w:rsid w:val="009E245D"/>
    <w:rsid w:val="00A26AF1"/>
    <w:rsid w:val="00A7137A"/>
    <w:rsid w:val="00A72227"/>
    <w:rsid w:val="00A92449"/>
    <w:rsid w:val="00AE392E"/>
    <w:rsid w:val="00AF2813"/>
    <w:rsid w:val="00B25F53"/>
    <w:rsid w:val="00B3359E"/>
    <w:rsid w:val="00C15371"/>
    <w:rsid w:val="00C40B0D"/>
    <w:rsid w:val="00C77CB3"/>
    <w:rsid w:val="00C9304E"/>
    <w:rsid w:val="00CF4CDD"/>
    <w:rsid w:val="00D13A49"/>
    <w:rsid w:val="00D34535"/>
    <w:rsid w:val="00D46E60"/>
    <w:rsid w:val="00D47FB6"/>
    <w:rsid w:val="00D51A06"/>
    <w:rsid w:val="00D657A9"/>
    <w:rsid w:val="00DB2E40"/>
    <w:rsid w:val="00E061FB"/>
    <w:rsid w:val="00E66F08"/>
    <w:rsid w:val="00E96124"/>
    <w:rsid w:val="00F00D5E"/>
    <w:rsid w:val="00F023B7"/>
    <w:rsid w:val="00F12032"/>
    <w:rsid w:val="00F20744"/>
    <w:rsid w:val="00F2677D"/>
    <w:rsid w:val="00F433BF"/>
    <w:rsid w:val="00F61806"/>
    <w:rsid w:val="00F74526"/>
    <w:rsid w:val="00F80020"/>
    <w:rsid w:val="00F93860"/>
    <w:rsid w:val="00F9688E"/>
    <w:rsid w:val="00FA6C46"/>
    <w:rsid w:val="00FE1608"/>
    <w:rsid w:val="00FE303D"/>
    <w:rsid w:val="00FE679B"/>
    <w:rsid w:val="08C09808"/>
    <w:rsid w:val="0C135213"/>
    <w:rsid w:val="23FBEF5B"/>
    <w:rsid w:val="2B8E7FE7"/>
    <w:rsid w:val="2C17A37C"/>
    <w:rsid w:val="35B72015"/>
    <w:rsid w:val="3C3B7648"/>
    <w:rsid w:val="4377A360"/>
    <w:rsid w:val="443AB418"/>
    <w:rsid w:val="44AFE7F1"/>
    <w:rsid w:val="46AF4422"/>
    <w:rsid w:val="5A0F290F"/>
    <w:rsid w:val="652ADDDF"/>
    <w:rsid w:val="74137345"/>
    <w:rsid w:val="745C0546"/>
    <w:rsid w:val="7C400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E8B3"/>
  <w15:chartTrackingRefBased/>
  <w15:docId w15:val="{0463FC73-AB82-433F-94A7-218F47F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link w:val="Heading4Char"/>
    <w:qFormat/>
    <w:rsid w:val="006B4F2C"/>
    <w:pPr>
      <w:keepNext/>
      <w:tabs>
        <w:tab w:val="left" w:pos="-1440"/>
        <w:tab w:val="left" w:pos="-720"/>
        <w:tab w:val="left" w:pos="0"/>
        <w:tab w:val="left" w:pos="689"/>
        <w:tab w:val="left" w:pos="1728"/>
        <w:tab w:val="left" w:pos="2448"/>
        <w:tab w:val="left" w:pos="2822"/>
        <w:tab w:val="left" w:pos="3629"/>
        <w:tab w:val="left" w:pos="4334"/>
        <w:tab w:val="left" w:pos="5040"/>
        <w:tab w:val="left" w:pos="5746"/>
        <w:tab w:val="left" w:pos="6149"/>
      </w:tabs>
      <w:suppressAutoHyphen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189"/>
    <w:rPr>
      <w:color w:val="0000FF"/>
      <w:u w:val="single"/>
    </w:rPr>
  </w:style>
  <w:style w:type="paragraph" w:styleId="BalloonText">
    <w:name w:val="Balloon Text"/>
    <w:basedOn w:val="Normal"/>
    <w:semiHidden/>
    <w:rsid w:val="00302D32"/>
    <w:rPr>
      <w:rFonts w:ascii="Tahoma" w:hAnsi="Tahoma" w:cs="Tahoma"/>
      <w:sz w:val="16"/>
      <w:szCs w:val="16"/>
    </w:rPr>
  </w:style>
  <w:style w:type="character" w:styleId="CommentReference">
    <w:name w:val="annotation reference"/>
    <w:rsid w:val="00C77CB3"/>
    <w:rPr>
      <w:sz w:val="16"/>
      <w:szCs w:val="16"/>
    </w:rPr>
  </w:style>
  <w:style w:type="paragraph" w:styleId="CommentText">
    <w:name w:val="annotation text"/>
    <w:basedOn w:val="Normal"/>
    <w:link w:val="CommentTextChar"/>
    <w:rsid w:val="00C77CB3"/>
    <w:rPr>
      <w:sz w:val="20"/>
      <w:szCs w:val="20"/>
    </w:rPr>
  </w:style>
  <w:style w:type="character" w:customStyle="1" w:styleId="CommentTextChar">
    <w:name w:val="Comment Text Char"/>
    <w:basedOn w:val="DefaultParagraphFont"/>
    <w:link w:val="CommentText"/>
    <w:rsid w:val="00C77CB3"/>
  </w:style>
  <w:style w:type="paragraph" w:styleId="CommentSubject">
    <w:name w:val="annotation subject"/>
    <w:basedOn w:val="CommentText"/>
    <w:next w:val="CommentText"/>
    <w:link w:val="CommentSubjectChar"/>
    <w:rsid w:val="00C77CB3"/>
    <w:rPr>
      <w:b/>
      <w:bCs/>
    </w:rPr>
  </w:style>
  <w:style w:type="character" w:customStyle="1" w:styleId="CommentSubjectChar">
    <w:name w:val="Comment Subject Char"/>
    <w:link w:val="CommentSubject"/>
    <w:rsid w:val="00C77CB3"/>
    <w:rPr>
      <w:b/>
      <w:bCs/>
    </w:rPr>
  </w:style>
  <w:style w:type="character" w:styleId="Strong">
    <w:name w:val="Strong"/>
    <w:uiPriority w:val="22"/>
    <w:qFormat/>
    <w:rsid w:val="00894D4E"/>
    <w:rPr>
      <w:b/>
      <w:bCs/>
    </w:rPr>
  </w:style>
  <w:style w:type="character" w:customStyle="1" w:styleId="Heading4Char">
    <w:name w:val="Heading 4 Char"/>
    <w:link w:val="Heading4"/>
    <w:rsid w:val="006B4F2C"/>
    <w:rPr>
      <w:b/>
      <w:sz w:val="24"/>
    </w:rPr>
  </w:style>
  <w:style w:type="character" w:customStyle="1" w:styleId="normaltextrun">
    <w:name w:val="normaltextrun"/>
    <w:basedOn w:val="DefaultParagraphFont"/>
    <w:rsid w:val="00953211"/>
  </w:style>
  <w:style w:type="character" w:customStyle="1" w:styleId="eop">
    <w:name w:val="eop"/>
    <w:basedOn w:val="DefaultParagraphFont"/>
    <w:rsid w:val="00953211"/>
  </w:style>
  <w:style w:type="table" w:styleId="TableGrid">
    <w:name w:val="Table Grid"/>
    <w:basedOn w:val="TableNormal"/>
    <w:rsid w:val="0013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945">
      <w:bodyDiv w:val="1"/>
      <w:marLeft w:val="0"/>
      <w:marRight w:val="0"/>
      <w:marTop w:val="0"/>
      <w:marBottom w:val="0"/>
      <w:divBdr>
        <w:top w:val="none" w:sz="0" w:space="0" w:color="auto"/>
        <w:left w:val="none" w:sz="0" w:space="0" w:color="auto"/>
        <w:bottom w:val="none" w:sz="0" w:space="0" w:color="auto"/>
        <w:right w:val="none" w:sz="0" w:space="0" w:color="auto"/>
      </w:divBdr>
    </w:div>
    <w:div w:id="51778501">
      <w:bodyDiv w:val="1"/>
      <w:marLeft w:val="0"/>
      <w:marRight w:val="0"/>
      <w:marTop w:val="0"/>
      <w:marBottom w:val="0"/>
      <w:divBdr>
        <w:top w:val="none" w:sz="0" w:space="0" w:color="auto"/>
        <w:left w:val="none" w:sz="0" w:space="0" w:color="auto"/>
        <w:bottom w:val="none" w:sz="0" w:space="0" w:color="auto"/>
        <w:right w:val="none" w:sz="0" w:space="0" w:color="auto"/>
      </w:divBdr>
    </w:div>
    <w:div w:id="54597113">
      <w:bodyDiv w:val="1"/>
      <w:marLeft w:val="0"/>
      <w:marRight w:val="0"/>
      <w:marTop w:val="0"/>
      <w:marBottom w:val="0"/>
      <w:divBdr>
        <w:top w:val="none" w:sz="0" w:space="0" w:color="auto"/>
        <w:left w:val="none" w:sz="0" w:space="0" w:color="auto"/>
        <w:bottom w:val="none" w:sz="0" w:space="0" w:color="auto"/>
        <w:right w:val="none" w:sz="0" w:space="0" w:color="auto"/>
      </w:divBdr>
    </w:div>
    <w:div w:id="164563006">
      <w:bodyDiv w:val="1"/>
      <w:marLeft w:val="0"/>
      <w:marRight w:val="0"/>
      <w:marTop w:val="0"/>
      <w:marBottom w:val="0"/>
      <w:divBdr>
        <w:top w:val="none" w:sz="0" w:space="0" w:color="auto"/>
        <w:left w:val="none" w:sz="0" w:space="0" w:color="auto"/>
        <w:bottom w:val="none" w:sz="0" w:space="0" w:color="auto"/>
        <w:right w:val="none" w:sz="0" w:space="0" w:color="auto"/>
      </w:divBdr>
    </w:div>
    <w:div w:id="272592189">
      <w:bodyDiv w:val="1"/>
      <w:marLeft w:val="0"/>
      <w:marRight w:val="0"/>
      <w:marTop w:val="0"/>
      <w:marBottom w:val="0"/>
      <w:divBdr>
        <w:top w:val="none" w:sz="0" w:space="0" w:color="auto"/>
        <w:left w:val="none" w:sz="0" w:space="0" w:color="auto"/>
        <w:bottom w:val="none" w:sz="0" w:space="0" w:color="auto"/>
        <w:right w:val="none" w:sz="0" w:space="0" w:color="auto"/>
      </w:divBdr>
    </w:div>
    <w:div w:id="291788150">
      <w:bodyDiv w:val="1"/>
      <w:marLeft w:val="0"/>
      <w:marRight w:val="0"/>
      <w:marTop w:val="0"/>
      <w:marBottom w:val="0"/>
      <w:divBdr>
        <w:top w:val="none" w:sz="0" w:space="0" w:color="auto"/>
        <w:left w:val="none" w:sz="0" w:space="0" w:color="auto"/>
        <w:bottom w:val="none" w:sz="0" w:space="0" w:color="auto"/>
        <w:right w:val="none" w:sz="0" w:space="0" w:color="auto"/>
      </w:divBdr>
    </w:div>
    <w:div w:id="327098014">
      <w:bodyDiv w:val="1"/>
      <w:marLeft w:val="0"/>
      <w:marRight w:val="0"/>
      <w:marTop w:val="0"/>
      <w:marBottom w:val="0"/>
      <w:divBdr>
        <w:top w:val="none" w:sz="0" w:space="0" w:color="auto"/>
        <w:left w:val="none" w:sz="0" w:space="0" w:color="auto"/>
        <w:bottom w:val="none" w:sz="0" w:space="0" w:color="auto"/>
        <w:right w:val="none" w:sz="0" w:space="0" w:color="auto"/>
      </w:divBdr>
    </w:div>
    <w:div w:id="357586442">
      <w:bodyDiv w:val="1"/>
      <w:marLeft w:val="0"/>
      <w:marRight w:val="0"/>
      <w:marTop w:val="0"/>
      <w:marBottom w:val="0"/>
      <w:divBdr>
        <w:top w:val="none" w:sz="0" w:space="0" w:color="auto"/>
        <w:left w:val="none" w:sz="0" w:space="0" w:color="auto"/>
        <w:bottom w:val="none" w:sz="0" w:space="0" w:color="auto"/>
        <w:right w:val="none" w:sz="0" w:space="0" w:color="auto"/>
      </w:divBdr>
    </w:div>
    <w:div w:id="483813985">
      <w:bodyDiv w:val="1"/>
      <w:marLeft w:val="0"/>
      <w:marRight w:val="0"/>
      <w:marTop w:val="0"/>
      <w:marBottom w:val="0"/>
      <w:divBdr>
        <w:top w:val="none" w:sz="0" w:space="0" w:color="auto"/>
        <w:left w:val="none" w:sz="0" w:space="0" w:color="auto"/>
        <w:bottom w:val="none" w:sz="0" w:space="0" w:color="auto"/>
        <w:right w:val="none" w:sz="0" w:space="0" w:color="auto"/>
      </w:divBdr>
    </w:div>
    <w:div w:id="551962482">
      <w:bodyDiv w:val="1"/>
      <w:marLeft w:val="0"/>
      <w:marRight w:val="0"/>
      <w:marTop w:val="0"/>
      <w:marBottom w:val="0"/>
      <w:divBdr>
        <w:top w:val="none" w:sz="0" w:space="0" w:color="auto"/>
        <w:left w:val="none" w:sz="0" w:space="0" w:color="auto"/>
        <w:bottom w:val="none" w:sz="0" w:space="0" w:color="auto"/>
        <w:right w:val="none" w:sz="0" w:space="0" w:color="auto"/>
      </w:divBdr>
    </w:div>
    <w:div w:id="581835103">
      <w:bodyDiv w:val="1"/>
      <w:marLeft w:val="0"/>
      <w:marRight w:val="0"/>
      <w:marTop w:val="0"/>
      <w:marBottom w:val="0"/>
      <w:divBdr>
        <w:top w:val="none" w:sz="0" w:space="0" w:color="auto"/>
        <w:left w:val="none" w:sz="0" w:space="0" w:color="auto"/>
        <w:bottom w:val="none" w:sz="0" w:space="0" w:color="auto"/>
        <w:right w:val="none" w:sz="0" w:space="0" w:color="auto"/>
      </w:divBdr>
    </w:div>
    <w:div w:id="677662071">
      <w:bodyDiv w:val="1"/>
      <w:marLeft w:val="0"/>
      <w:marRight w:val="0"/>
      <w:marTop w:val="0"/>
      <w:marBottom w:val="0"/>
      <w:divBdr>
        <w:top w:val="none" w:sz="0" w:space="0" w:color="auto"/>
        <w:left w:val="none" w:sz="0" w:space="0" w:color="auto"/>
        <w:bottom w:val="none" w:sz="0" w:space="0" w:color="auto"/>
        <w:right w:val="none" w:sz="0" w:space="0" w:color="auto"/>
      </w:divBdr>
    </w:div>
    <w:div w:id="745108861">
      <w:bodyDiv w:val="1"/>
      <w:marLeft w:val="0"/>
      <w:marRight w:val="0"/>
      <w:marTop w:val="0"/>
      <w:marBottom w:val="0"/>
      <w:divBdr>
        <w:top w:val="none" w:sz="0" w:space="0" w:color="auto"/>
        <w:left w:val="none" w:sz="0" w:space="0" w:color="auto"/>
        <w:bottom w:val="none" w:sz="0" w:space="0" w:color="auto"/>
        <w:right w:val="none" w:sz="0" w:space="0" w:color="auto"/>
      </w:divBdr>
    </w:div>
    <w:div w:id="763570889">
      <w:bodyDiv w:val="1"/>
      <w:marLeft w:val="0"/>
      <w:marRight w:val="0"/>
      <w:marTop w:val="0"/>
      <w:marBottom w:val="0"/>
      <w:divBdr>
        <w:top w:val="none" w:sz="0" w:space="0" w:color="auto"/>
        <w:left w:val="none" w:sz="0" w:space="0" w:color="auto"/>
        <w:bottom w:val="none" w:sz="0" w:space="0" w:color="auto"/>
        <w:right w:val="none" w:sz="0" w:space="0" w:color="auto"/>
      </w:divBdr>
    </w:div>
    <w:div w:id="777530496">
      <w:bodyDiv w:val="1"/>
      <w:marLeft w:val="0"/>
      <w:marRight w:val="0"/>
      <w:marTop w:val="0"/>
      <w:marBottom w:val="0"/>
      <w:divBdr>
        <w:top w:val="none" w:sz="0" w:space="0" w:color="auto"/>
        <w:left w:val="none" w:sz="0" w:space="0" w:color="auto"/>
        <w:bottom w:val="none" w:sz="0" w:space="0" w:color="auto"/>
        <w:right w:val="none" w:sz="0" w:space="0" w:color="auto"/>
      </w:divBdr>
    </w:div>
    <w:div w:id="779838286">
      <w:bodyDiv w:val="1"/>
      <w:marLeft w:val="0"/>
      <w:marRight w:val="0"/>
      <w:marTop w:val="0"/>
      <w:marBottom w:val="0"/>
      <w:divBdr>
        <w:top w:val="none" w:sz="0" w:space="0" w:color="auto"/>
        <w:left w:val="none" w:sz="0" w:space="0" w:color="auto"/>
        <w:bottom w:val="none" w:sz="0" w:space="0" w:color="auto"/>
        <w:right w:val="none" w:sz="0" w:space="0" w:color="auto"/>
      </w:divBdr>
    </w:div>
    <w:div w:id="783303491">
      <w:bodyDiv w:val="1"/>
      <w:marLeft w:val="0"/>
      <w:marRight w:val="0"/>
      <w:marTop w:val="0"/>
      <w:marBottom w:val="0"/>
      <w:divBdr>
        <w:top w:val="none" w:sz="0" w:space="0" w:color="auto"/>
        <w:left w:val="none" w:sz="0" w:space="0" w:color="auto"/>
        <w:bottom w:val="none" w:sz="0" w:space="0" w:color="auto"/>
        <w:right w:val="none" w:sz="0" w:space="0" w:color="auto"/>
      </w:divBdr>
    </w:div>
    <w:div w:id="796024563">
      <w:bodyDiv w:val="1"/>
      <w:marLeft w:val="0"/>
      <w:marRight w:val="0"/>
      <w:marTop w:val="0"/>
      <w:marBottom w:val="0"/>
      <w:divBdr>
        <w:top w:val="none" w:sz="0" w:space="0" w:color="auto"/>
        <w:left w:val="none" w:sz="0" w:space="0" w:color="auto"/>
        <w:bottom w:val="none" w:sz="0" w:space="0" w:color="auto"/>
        <w:right w:val="none" w:sz="0" w:space="0" w:color="auto"/>
      </w:divBdr>
    </w:div>
    <w:div w:id="945311748">
      <w:bodyDiv w:val="1"/>
      <w:marLeft w:val="0"/>
      <w:marRight w:val="0"/>
      <w:marTop w:val="0"/>
      <w:marBottom w:val="0"/>
      <w:divBdr>
        <w:top w:val="none" w:sz="0" w:space="0" w:color="auto"/>
        <w:left w:val="none" w:sz="0" w:space="0" w:color="auto"/>
        <w:bottom w:val="none" w:sz="0" w:space="0" w:color="auto"/>
        <w:right w:val="none" w:sz="0" w:space="0" w:color="auto"/>
      </w:divBdr>
    </w:div>
    <w:div w:id="1016807418">
      <w:bodyDiv w:val="1"/>
      <w:marLeft w:val="0"/>
      <w:marRight w:val="0"/>
      <w:marTop w:val="0"/>
      <w:marBottom w:val="0"/>
      <w:divBdr>
        <w:top w:val="none" w:sz="0" w:space="0" w:color="auto"/>
        <w:left w:val="none" w:sz="0" w:space="0" w:color="auto"/>
        <w:bottom w:val="none" w:sz="0" w:space="0" w:color="auto"/>
        <w:right w:val="none" w:sz="0" w:space="0" w:color="auto"/>
      </w:divBdr>
    </w:div>
    <w:div w:id="1034423303">
      <w:bodyDiv w:val="1"/>
      <w:marLeft w:val="0"/>
      <w:marRight w:val="0"/>
      <w:marTop w:val="0"/>
      <w:marBottom w:val="0"/>
      <w:divBdr>
        <w:top w:val="none" w:sz="0" w:space="0" w:color="auto"/>
        <w:left w:val="none" w:sz="0" w:space="0" w:color="auto"/>
        <w:bottom w:val="none" w:sz="0" w:space="0" w:color="auto"/>
        <w:right w:val="none" w:sz="0" w:space="0" w:color="auto"/>
      </w:divBdr>
    </w:div>
    <w:div w:id="1179465541">
      <w:bodyDiv w:val="1"/>
      <w:marLeft w:val="0"/>
      <w:marRight w:val="0"/>
      <w:marTop w:val="0"/>
      <w:marBottom w:val="0"/>
      <w:divBdr>
        <w:top w:val="none" w:sz="0" w:space="0" w:color="auto"/>
        <w:left w:val="none" w:sz="0" w:space="0" w:color="auto"/>
        <w:bottom w:val="none" w:sz="0" w:space="0" w:color="auto"/>
        <w:right w:val="none" w:sz="0" w:space="0" w:color="auto"/>
      </w:divBdr>
      <w:divsChild>
        <w:div w:id="125781763">
          <w:marLeft w:val="0"/>
          <w:marRight w:val="0"/>
          <w:marTop w:val="0"/>
          <w:marBottom w:val="0"/>
          <w:divBdr>
            <w:top w:val="none" w:sz="0" w:space="0" w:color="auto"/>
            <w:left w:val="none" w:sz="0" w:space="0" w:color="auto"/>
            <w:bottom w:val="none" w:sz="0" w:space="0" w:color="auto"/>
            <w:right w:val="none" w:sz="0" w:space="0" w:color="auto"/>
          </w:divBdr>
        </w:div>
        <w:div w:id="749817313">
          <w:marLeft w:val="0"/>
          <w:marRight w:val="0"/>
          <w:marTop w:val="0"/>
          <w:marBottom w:val="0"/>
          <w:divBdr>
            <w:top w:val="none" w:sz="0" w:space="0" w:color="auto"/>
            <w:left w:val="none" w:sz="0" w:space="0" w:color="auto"/>
            <w:bottom w:val="none" w:sz="0" w:space="0" w:color="auto"/>
            <w:right w:val="none" w:sz="0" w:space="0" w:color="auto"/>
          </w:divBdr>
        </w:div>
        <w:div w:id="2032606202">
          <w:marLeft w:val="0"/>
          <w:marRight w:val="0"/>
          <w:marTop w:val="0"/>
          <w:marBottom w:val="0"/>
          <w:divBdr>
            <w:top w:val="none" w:sz="0" w:space="0" w:color="auto"/>
            <w:left w:val="none" w:sz="0" w:space="0" w:color="auto"/>
            <w:bottom w:val="none" w:sz="0" w:space="0" w:color="auto"/>
            <w:right w:val="none" w:sz="0" w:space="0" w:color="auto"/>
          </w:divBdr>
        </w:div>
      </w:divsChild>
    </w:div>
    <w:div w:id="1237667729">
      <w:bodyDiv w:val="1"/>
      <w:marLeft w:val="0"/>
      <w:marRight w:val="0"/>
      <w:marTop w:val="0"/>
      <w:marBottom w:val="0"/>
      <w:divBdr>
        <w:top w:val="none" w:sz="0" w:space="0" w:color="auto"/>
        <w:left w:val="none" w:sz="0" w:space="0" w:color="auto"/>
        <w:bottom w:val="none" w:sz="0" w:space="0" w:color="auto"/>
        <w:right w:val="none" w:sz="0" w:space="0" w:color="auto"/>
      </w:divBdr>
    </w:div>
    <w:div w:id="1285843052">
      <w:bodyDiv w:val="1"/>
      <w:marLeft w:val="0"/>
      <w:marRight w:val="0"/>
      <w:marTop w:val="0"/>
      <w:marBottom w:val="0"/>
      <w:divBdr>
        <w:top w:val="none" w:sz="0" w:space="0" w:color="auto"/>
        <w:left w:val="none" w:sz="0" w:space="0" w:color="auto"/>
        <w:bottom w:val="none" w:sz="0" w:space="0" w:color="auto"/>
        <w:right w:val="none" w:sz="0" w:space="0" w:color="auto"/>
      </w:divBdr>
    </w:div>
    <w:div w:id="1419403303">
      <w:bodyDiv w:val="1"/>
      <w:marLeft w:val="0"/>
      <w:marRight w:val="0"/>
      <w:marTop w:val="0"/>
      <w:marBottom w:val="0"/>
      <w:divBdr>
        <w:top w:val="none" w:sz="0" w:space="0" w:color="auto"/>
        <w:left w:val="none" w:sz="0" w:space="0" w:color="auto"/>
        <w:bottom w:val="none" w:sz="0" w:space="0" w:color="auto"/>
        <w:right w:val="none" w:sz="0" w:space="0" w:color="auto"/>
      </w:divBdr>
      <w:divsChild>
        <w:div w:id="510409150">
          <w:marLeft w:val="0"/>
          <w:marRight w:val="0"/>
          <w:marTop w:val="0"/>
          <w:marBottom w:val="0"/>
          <w:divBdr>
            <w:top w:val="none" w:sz="0" w:space="0" w:color="auto"/>
            <w:left w:val="none" w:sz="0" w:space="0" w:color="auto"/>
            <w:bottom w:val="none" w:sz="0" w:space="0" w:color="auto"/>
            <w:right w:val="none" w:sz="0" w:space="0" w:color="auto"/>
          </w:divBdr>
        </w:div>
        <w:div w:id="901403773">
          <w:marLeft w:val="0"/>
          <w:marRight w:val="0"/>
          <w:marTop w:val="0"/>
          <w:marBottom w:val="0"/>
          <w:divBdr>
            <w:top w:val="none" w:sz="0" w:space="0" w:color="auto"/>
            <w:left w:val="none" w:sz="0" w:space="0" w:color="auto"/>
            <w:bottom w:val="none" w:sz="0" w:space="0" w:color="auto"/>
            <w:right w:val="none" w:sz="0" w:space="0" w:color="auto"/>
          </w:divBdr>
        </w:div>
        <w:div w:id="1992053181">
          <w:marLeft w:val="0"/>
          <w:marRight w:val="0"/>
          <w:marTop w:val="0"/>
          <w:marBottom w:val="0"/>
          <w:divBdr>
            <w:top w:val="none" w:sz="0" w:space="0" w:color="auto"/>
            <w:left w:val="none" w:sz="0" w:space="0" w:color="auto"/>
            <w:bottom w:val="none" w:sz="0" w:space="0" w:color="auto"/>
            <w:right w:val="none" w:sz="0" w:space="0" w:color="auto"/>
          </w:divBdr>
        </w:div>
      </w:divsChild>
    </w:div>
    <w:div w:id="1421872361">
      <w:bodyDiv w:val="1"/>
      <w:marLeft w:val="0"/>
      <w:marRight w:val="0"/>
      <w:marTop w:val="0"/>
      <w:marBottom w:val="0"/>
      <w:divBdr>
        <w:top w:val="none" w:sz="0" w:space="0" w:color="auto"/>
        <w:left w:val="none" w:sz="0" w:space="0" w:color="auto"/>
        <w:bottom w:val="none" w:sz="0" w:space="0" w:color="auto"/>
        <w:right w:val="none" w:sz="0" w:space="0" w:color="auto"/>
      </w:divBdr>
    </w:div>
    <w:div w:id="1443768078">
      <w:bodyDiv w:val="1"/>
      <w:marLeft w:val="0"/>
      <w:marRight w:val="0"/>
      <w:marTop w:val="0"/>
      <w:marBottom w:val="0"/>
      <w:divBdr>
        <w:top w:val="none" w:sz="0" w:space="0" w:color="auto"/>
        <w:left w:val="none" w:sz="0" w:space="0" w:color="auto"/>
        <w:bottom w:val="none" w:sz="0" w:space="0" w:color="auto"/>
        <w:right w:val="none" w:sz="0" w:space="0" w:color="auto"/>
      </w:divBdr>
    </w:div>
    <w:div w:id="1456174992">
      <w:bodyDiv w:val="1"/>
      <w:marLeft w:val="0"/>
      <w:marRight w:val="0"/>
      <w:marTop w:val="0"/>
      <w:marBottom w:val="0"/>
      <w:divBdr>
        <w:top w:val="none" w:sz="0" w:space="0" w:color="auto"/>
        <w:left w:val="none" w:sz="0" w:space="0" w:color="auto"/>
        <w:bottom w:val="none" w:sz="0" w:space="0" w:color="auto"/>
        <w:right w:val="none" w:sz="0" w:space="0" w:color="auto"/>
      </w:divBdr>
    </w:div>
    <w:div w:id="1640497444">
      <w:bodyDiv w:val="1"/>
      <w:marLeft w:val="0"/>
      <w:marRight w:val="0"/>
      <w:marTop w:val="0"/>
      <w:marBottom w:val="0"/>
      <w:divBdr>
        <w:top w:val="none" w:sz="0" w:space="0" w:color="auto"/>
        <w:left w:val="none" w:sz="0" w:space="0" w:color="auto"/>
        <w:bottom w:val="none" w:sz="0" w:space="0" w:color="auto"/>
        <w:right w:val="none" w:sz="0" w:space="0" w:color="auto"/>
      </w:divBdr>
    </w:div>
    <w:div w:id="1657689823">
      <w:bodyDiv w:val="1"/>
      <w:marLeft w:val="0"/>
      <w:marRight w:val="0"/>
      <w:marTop w:val="0"/>
      <w:marBottom w:val="0"/>
      <w:divBdr>
        <w:top w:val="none" w:sz="0" w:space="0" w:color="auto"/>
        <w:left w:val="none" w:sz="0" w:space="0" w:color="auto"/>
        <w:bottom w:val="none" w:sz="0" w:space="0" w:color="auto"/>
        <w:right w:val="none" w:sz="0" w:space="0" w:color="auto"/>
      </w:divBdr>
    </w:div>
    <w:div w:id="1826704329">
      <w:bodyDiv w:val="1"/>
      <w:marLeft w:val="0"/>
      <w:marRight w:val="0"/>
      <w:marTop w:val="0"/>
      <w:marBottom w:val="0"/>
      <w:divBdr>
        <w:top w:val="none" w:sz="0" w:space="0" w:color="auto"/>
        <w:left w:val="none" w:sz="0" w:space="0" w:color="auto"/>
        <w:bottom w:val="none" w:sz="0" w:space="0" w:color="auto"/>
        <w:right w:val="none" w:sz="0" w:space="0" w:color="auto"/>
      </w:divBdr>
    </w:div>
    <w:div w:id="1870946664">
      <w:bodyDiv w:val="1"/>
      <w:marLeft w:val="0"/>
      <w:marRight w:val="0"/>
      <w:marTop w:val="0"/>
      <w:marBottom w:val="0"/>
      <w:divBdr>
        <w:top w:val="none" w:sz="0" w:space="0" w:color="auto"/>
        <w:left w:val="none" w:sz="0" w:space="0" w:color="auto"/>
        <w:bottom w:val="none" w:sz="0" w:space="0" w:color="auto"/>
        <w:right w:val="none" w:sz="0" w:space="0" w:color="auto"/>
      </w:divBdr>
    </w:div>
    <w:div w:id="1993438959">
      <w:bodyDiv w:val="1"/>
      <w:marLeft w:val="0"/>
      <w:marRight w:val="0"/>
      <w:marTop w:val="0"/>
      <w:marBottom w:val="0"/>
      <w:divBdr>
        <w:top w:val="none" w:sz="0" w:space="0" w:color="auto"/>
        <w:left w:val="none" w:sz="0" w:space="0" w:color="auto"/>
        <w:bottom w:val="none" w:sz="0" w:space="0" w:color="auto"/>
        <w:right w:val="none" w:sz="0" w:space="0" w:color="auto"/>
      </w:divBdr>
    </w:div>
    <w:div w:id="20882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e.mayo.edu/content/disclos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20FB-C40A-6444-9F17-9748304D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Enduring Materials Application – Medical Grand Rounds #1886</vt:lpstr>
    </vt:vector>
  </TitlesOfParts>
  <Company>Mayo Foundation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Enduring Materials Application – Medical Grand Rounds #1886</dc:title>
  <dc:subject/>
  <dc:creator>M050978</dc:creator>
  <cp:keywords/>
  <cp:lastModifiedBy>Allen, Jennifer A., M.Ed. [RO CME]</cp:lastModifiedBy>
  <cp:revision>10</cp:revision>
  <cp:lastPrinted>2009-02-24T19:52:00Z</cp:lastPrinted>
  <dcterms:created xsi:type="dcterms:W3CDTF">2021-11-09T20:06:00Z</dcterms:created>
  <dcterms:modified xsi:type="dcterms:W3CDTF">2021-11-10T13:16:00Z</dcterms:modified>
</cp:coreProperties>
</file>